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560B9" w14:textId="23C6644E" w:rsidR="003C42A3" w:rsidRPr="00E41C98" w:rsidRDefault="003C42A3" w:rsidP="00E41C9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1C98">
        <w:rPr>
          <w:rFonts w:ascii="Times New Roman" w:eastAsia="Calibri" w:hAnsi="Times New Roman" w:cs="Times New Roman"/>
          <w:b/>
          <w:bCs/>
          <w:sz w:val="24"/>
          <w:szCs w:val="24"/>
        </w:rPr>
        <w:t>Тема</w:t>
      </w:r>
      <w:r w:rsidRPr="00E41C9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E41C98" w:rsidRPr="00E41C98">
        <w:rPr>
          <w:rFonts w:ascii="Times New Roman" w:eastAsia="Calibri" w:hAnsi="Times New Roman" w:cs="Times New Roman"/>
          <w:sz w:val="24"/>
          <w:szCs w:val="24"/>
        </w:rPr>
        <w:t>М. А. Шолохов. Роман-эпопея «Тихий Дон»</w:t>
      </w:r>
      <w:r w:rsidR="00E41C98" w:rsidRPr="00E41C98">
        <w:rPr>
          <w:rFonts w:ascii="Times New Roman" w:eastAsia="Calibri" w:hAnsi="Times New Roman" w:cs="Times New Roman"/>
          <w:sz w:val="24"/>
          <w:szCs w:val="24"/>
        </w:rPr>
        <w:t>.</w:t>
      </w:r>
      <w:r w:rsidR="00E41C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41C98">
        <w:rPr>
          <w:rFonts w:ascii="Times New Roman" w:eastAsia="Calibri" w:hAnsi="Times New Roman" w:cs="Times New Roman"/>
          <w:sz w:val="24"/>
          <w:szCs w:val="24"/>
        </w:rPr>
        <w:t xml:space="preserve">Образ Григория Мелехова. </w:t>
      </w:r>
    </w:p>
    <w:p w14:paraId="0ECC5C92" w14:textId="12835D3E" w:rsidR="003C42A3" w:rsidRPr="005844B9" w:rsidRDefault="003C42A3" w:rsidP="003C42A3">
      <w:pPr>
        <w:spacing w:after="1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44B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Тип занятия:</w:t>
      </w:r>
      <w:r w:rsidRPr="005844B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41C98" w:rsidRPr="00E41C98">
        <w:rPr>
          <w:rFonts w:ascii="Times New Roman" w:eastAsia="Calibri" w:hAnsi="Times New Roman" w:cs="Times New Roman"/>
          <w:sz w:val="24"/>
          <w:szCs w:val="24"/>
        </w:rPr>
        <w:t>Практическая работа</w:t>
      </w:r>
      <w:r w:rsidR="00E41C9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7BDE516" w14:textId="77777777" w:rsidR="000B131F" w:rsidRPr="005844B9" w:rsidRDefault="000B131F" w:rsidP="000B131F">
      <w:pPr>
        <w:spacing w:after="1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844B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Основные вопросы:</w:t>
      </w:r>
    </w:p>
    <w:p w14:paraId="012DE434" w14:textId="41EEE6E7" w:rsidR="000B131F" w:rsidRPr="00AF20AD" w:rsidRDefault="00AF20AD" w:rsidP="00AF20AD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F20AD"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131F" w:rsidRPr="00AF20AD">
        <w:rPr>
          <w:rFonts w:ascii="Times New Roman" w:eastAsia="Calibri" w:hAnsi="Times New Roman" w:cs="Times New Roman"/>
          <w:sz w:val="24"/>
          <w:szCs w:val="24"/>
        </w:rPr>
        <w:t>Изучить лекционный материал</w:t>
      </w:r>
      <w:r w:rsidR="000B131F" w:rsidRPr="00AF20AD">
        <w:rPr>
          <w:rFonts w:ascii="Times New Roman" w:eastAsia="Calibri" w:hAnsi="Times New Roman" w:cs="Times New Roman"/>
          <w:sz w:val="24"/>
          <w:szCs w:val="24"/>
        </w:rPr>
        <w:t xml:space="preserve"> и составить </w:t>
      </w:r>
      <w:r w:rsidR="000B131F" w:rsidRPr="00AF20AD">
        <w:rPr>
          <w:rFonts w:ascii="Times New Roman" w:eastAsia="Calibri" w:hAnsi="Times New Roman" w:cs="Times New Roman"/>
          <w:sz w:val="24"/>
          <w:szCs w:val="24"/>
        </w:rPr>
        <w:t xml:space="preserve">хронологическую таблицу жизни и творчества </w:t>
      </w:r>
      <w:r w:rsidR="000B131F" w:rsidRPr="00AF20A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М.А</w:t>
      </w:r>
      <w:r w:rsidR="000B131F" w:rsidRPr="00AF20AD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 w:rsidR="000B131F" w:rsidRPr="00AF20A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Шолохова</w:t>
      </w:r>
      <w:r w:rsidR="000B131F" w:rsidRPr="00AF20A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0B131F" w:rsidRPr="00AF20A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(Приложение 1)</w:t>
      </w:r>
    </w:p>
    <w:p w14:paraId="3B0A3C9B" w14:textId="390F01A5" w:rsidR="000B131F" w:rsidRPr="00AF20AD" w:rsidRDefault="000B131F" w:rsidP="00AF20AD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0AD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Прочитать</w:t>
      </w:r>
      <w:r w:rsidRPr="00AF20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20AD"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роман-эпопею «Тихий Дон».</w:t>
      </w:r>
    </w:p>
    <w:p w14:paraId="2A9A691F" w14:textId="786094D7" w:rsidR="00AF20AD" w:rsidRPr="00E41C98" w:rsidRDefault="00AF20AD" w:rsidP="00AF20AD">
      <w:pPr>
        <w:pStyle w:val="a3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844B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51080BD4" w14:textId="77777777" w:rsidR="003C42A3" w:rsidRPr="005844B9" w:rsidRDefault="003C42A3" w:rsidP="003C42A3">
      <w:pPr>
        <w:spacing w:after="16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844B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План:</w:t>
      </w:r>
    </w:p>
    <w:p w14:paraId="061E1333" w14:textId="4CD57A89" w:rsidR="00AF20AD" w:rsidRPr="00AF20AD" w:rsidRDefault="00AF20AD" w:rsidP="00AF20AD">
      <w:pPr>
        <w:shd w:val="clear" w:color="auto" w:fill="FFFFFF"/>
        <w:spacing w:after="0" w:line="240" w:lineRule="auto"/>
        <w:ind w:firstLine="708"/>
        <w:jc w:val="both"/>
        <w:rPr>
          <w:rStyle w:val="a7"/>
          <w:rFonts w:ascii="Times New Roman" w:eastAsia="Calibri" w:hAnsi="Times New Roman" w:cs="Times New Roman"/>
          <w:sz w:val="24"/>
          <w:szCs w:val="24"/>
        </w:rPr>
      </w:pPr>
      <w:r w:rsidRPr="00AF20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4F4"/>
        </w:rPr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4F4"/>
        </w:rPr>
        <w:t xml:space="preserve"> </w:t>
      </w:r>
      <w:r w:rsidR="000B131F" w:rsidRPr="00AF20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4F4"/>
        </w:rPr>
        <w:t>Посмотреть видео</w:t>
      </w:r>
      <w:r w:rsidRPr="00AF20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4F4"/>
        </w:rPr>
        <w:t xml:space="preserve">  </w:t>
      </w:r>
      <w:hyperlink r:id="rId7" w:history="1">
        <w:r w:rsidR="000B131F" w:rsidRPr="00AF20AD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https://yandex.ru/video/p</w:t>
        </w:r>
        <w:r w:rsidR="000B131F" w:rsidRPr="00AF20AD">
          <w:rPr>
            <w:rStyle w:val="a7"/>
            <w:rFonts w:ascii="Times New Roman" w:eastAsia="Calibri" w:hAnsi="Times New Roman" w:cs="Times New Roman"/>
            <w:sz w:val="24"/>
            <w:szCs w:val="24"/>
          </w:rPr>
          <w:t>r</w:t>
        </w:r>
        <w:r w:rsidR="000B131F" w:rsidRPr="00AF20AD">
          <w:rPr>
            <w:rStyle w:val="a7"/>
            <w:rFonts w:ascii="Times New Roman" w:eastAsia="Calibri" w:hAnsi="Times New Roman" w:cs="Times New Roman"/>
            <w:sz w:val="24"/>
            <w:szCs w:val="24"/>
          </w:rPr>
          <w:t>eview/11889150043070538367</w:t>
        </w:r>
      </w:hyperlink>
    </w:p>
    <w:p w14:paraId="5F82DE01" w14:textId="0610E1D9" w:rsidR="003C42A3" w:rsidRPr="00AF20AD" w:rsidRDefault="00AF20AD" w:rsidP="00AF20A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3C42A3" w:rsidRPr="00AF20AD">
        <w:rPr>
          <w:rFonts w:ascii="Times New Roman" w:eastAsia="Calibri" w:hAnsi="Times New Roman" w:cs="Times New Roman"/>
          <w:sz w:val="24"/>
          <w:szCs w:val="24"/>
        </w:rPr>
        <w:t xml:space="preserve">Ответить </w:t>
      </w:r>
      <w:r w:rsidRPr="00AF20AD">
        <w:rPr>
          <w:rFonts w:ascii="Times New Roman" w:eastAsia="Calibri" w:hAnsi="Times New Roman" w:cs="Times New Roman"/>
          <w:sz w:val="24"/>
          <w:szCs w:val="24"/>
        </w:rPr>
        <w:t>письменно по плану на</w:t>
      </w:r>
      <w:r w:rsidR="000B131F" w:rsidRPr="00AF20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C42A3" w:rsidRPr="00AF20AD">
        <w:rPr>
          <w:rFonts w:ascii="Times New Roman" w:eastAsia="Calibri" w:hAnsi="Times New Roman" w:cs="Times New Roman"/>
          <w:sz w:val="24"/>
          <w:szCs w:val="24"/>
        </w:rPr>
        <w:t>вопросы</w:t>
      </w:r>
      <w:r w:rsidR="000B131F" w:rsidRPr="00AF20AD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51C24E36" w14:textId="76FBE78E" w:rsidR="00AF20AD" w:rsidRPr="00AF20AD" w:rsidRDefault="00AF20AD" w:rsidP="00AF20AD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r w:rsidRPr="00AF20AD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создания романа;</w:t>
      </w:r>
    </w:p>
    <w:p w14:paraId="263F60A2" w14:textId="78550E4B" w:rsidR="00AF20AD" w:rsidRPr="00AF20AD" w:rsidRDefault="00AF20AD" w:rsidP="00AF20AD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r w:rsidRPr="00AF20A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представления о героях романа;</w:t>
      </w:r>
    </w:p>
    <w:p w14:paraId="686AF9B8" w14:textId="4DA78721" w:rsidR="00AF20AD" w:rsidRPr="00AF20AD" w:rsidRDefault="00AF20AD" w:rsidP="00AF20AD">
      <w:pPr>
        <w:spacing w:after="0"/>
        <w:ind w:left="708"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r w:rsidRPr="00AF20AD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Проблематика и своеобразие романа.</w:t>
      </w:r>
    </w:p>
    <w:p w14:paraId="5E99D5C3" w14:textId="52297FA8" w:rsidR="000B131F" w:rsidRPr="00AF20AD" w:rsidRDefault="00AF20AD" w:rsidP="00AF20AD">
      <w:pPr>
        <w:shd w:val="clear" w:color="auto" w:fill="FFFFFF"/>
        <w:spacing w:after="0" w:line="240" w:lineRule="auto"/>
        <w:ind w:left="708" w:firstLine="708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r w:rsidR="000B131F" w:rsidRPr="00AF20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чем же роман Шолохова? </w:t>
      </w:r>
      <w:r w:rsid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>(Тема романа)</w:t>
      </w:r>
    </w:p>
    <w:p w14:paraId="4EAA8C8E" w14:textId="599F7156" w:rsidR="000B131F" w:rsidRDefault="00AF20AD" w:rsidP="00AF20AD">
      <w:pPr>
        <w:pStyle w:val="a4"/>
        <w:shd w:val="clear" w:color="auto" w:fill="FFFFFF"/>
        <w:spacing w:before="0" w:beforeAutospacing="0" w:after="0" w:afterAutospacing="0"/>
        <w:ind w:left="708" w:firstLine="708"/>
        <w:rPr>
          <w:rFonts w:ascii="Arial" w:hAnsi="Arial" w:cs="Arial"/>
          <w:color w:val="000000"/>
        </w:rPr>
      </w:pPr>
      <w:r>
        <w:rPr>
          <w:color w:val="000000"/>
        </w:rPr>
        <w:t xml:space="preserve">2.5. </w:t>
      </w:r>
      <w:r w:rsidR="000B131F" w:rsidRPr="000B131F">
        <w:rPr>
          <w:color w:val="000000"/>
        </w:rPr>
        <w:t>Какова главная идея романа?</w:t>
      </w:r>
      <w:r w:rsidR="000B131F" w:rsidRPr="000B131F">
        <w:rPr>
          <w:rFonts w:ascii="Arial" w:hAnsi="Arial" w:cs="Arial"/>
          <w:color w:val="000000"/>
        </w:rPr>
        <w:t xml:space="preserve"> </w:t>
      </w:r>
    </w:p>
    <w:p w14:paraId="3A8BACCC" w14:textId="3FB7BD17" w:rsidR="000549F9" w:rsidRDefault="00AF20AD" w:rsidP="00AF20AD">
      <w:pPr>
        <w:pStyle w:val="a4"/>
        <w:shd w:val="clear" w:color="auto" w:fill="FFFFFF"/>
        <w:spacing w:before="0" w:beforeAutospacing="0" w:after="0" w:afterAutospacing="0"/>
        <w:ind w:left="708" w:firstLine="708"/>
        <w:rPr>
          <w:color w:val="000000"/>
        </w:rPr>
      </w:pPr>
      <w:r>
        <w:rPr>
          <w:color w:val="000000"/>
        </w:rPr>
        <w:t xml:space="preserve">2.6. </w:t>
      </w:r>
      <w:r w:rsidR="000549F9" w:rsidRPr="000549F9">
        <w:rPr>
          <w:color w:val="000000"/>
        </w:rPr>
        <w:t>Составьте кластер</w:t>
      </w:r>
      <w:r w:rsidR="000549F9">
        <w:rPr>
          <w:color w:val="000000"/>
        </w:rPr>
        <w:t xml:space="preserve"> Григорий Мелехов (</w:t>
      </w:r>
      <w:r w:rsidR="000549F9" w:rsidRPr="000549F9">
        <w:rPr>
          <w:color w:val="000000"/>
        </w:rPr>
        <w:t>провер</w:t>
      </w:r>
      <w:r>
        <w:rPr>
          <w:color w:val="000000"/>
        </w:rPr>
        <w:t>ь</w:t>
      </w:r>
      <w:r w:rsidR="000549F9" w:rsidRPr="000549F9">
        <w:rPr>
          <w:color w:val="000000"/>
        </w:rPr>
        <w:t xml:space="preserve"> себя </w:t>
      </w:r>
      <w:r>
        <w:rPr>
          <w:color w:val="000000"/>
        </w:rPr>
        <w:t xml:space="preserve">- </w:t>
      </w:r>
      <w:r w:rsidR="000549F9" w:rsidRPr="000549F9">
        <w:rPr>
          <w:color w:val="000000"/>
        </w:rPr>
        <w:t xml:space="preserve">Приложение </w:t>
      </w:r>
      <w:r w:rsidR="000B131F">
        <w:rPr>
          <w:color w:val="000000"/>
        </w:rPr>
        <w:t>2</w:t>
      </w:r>
      <w:r w:rsidR="000549F9">
        <w:rPr>
          <w:color w:val="000000"/>
        </w:rPr>
        <w:t>)</w:t>
      </w:r>
    </w:p>
    <w:p w14:paraId="1B70DF2F" w14:textId="3FC73933" w:rsidR="003C42A3" w:rsidRPr="00F86D2D" w:rsidRDefault="00AF20AD" w:rsidP="00AF20AD">
      <w:pPr>
        <w:pStyle w:val="a4"/>
        <w:shd w:val="clear" w:color="auto" w:fill="FFFFFF"/>
        <w:spacing w:before="0" w:beforeAutospacing="0" w:after="0" w:afterAutospacing="0"/>
        <w:ind w:left="708" w:firstLine="708"/>
        <w:rPr>
          <w:rFonts w:ascii="Calibri" w:hAnsi="Calibri" w:cs="Calibri"/>
          <w:color w:val="000000"/>
        </w:rPr>
      </w:pPr>
      <w:r>
        <w:rPr>
          <w:color w:val="000000"/>
        </w:rPr>
        <w:t xml:space="preserve">2.7. </w:t>
      </w:r>
      <w:r w:rsidR="000549F9" w:rsidRPr="000549F9">
        <w:rPr>
          <w:color w:val="000000"/>
        </w:rPr>
        <w:t>Выделите эпизоды, которые рассказывают нам о наиболее важных для героя событиях</w:t>
      </w:r>
      <w:r>
        <w:rPr>
          <w:color w:val="000000"/>
        </w:rPr>
        <w:t xml:space="preserve"> (устно)</w:t>
      </w:r>
    </w:p>
    <w:p w14:paraId="25767D09" w14:textId="77777777" w:rsidR="00AF20AD" w:rsidRDefault="00AF20AD" w:rsidP="00E41C98">
      <w:pPr>
        <w:spacing w:after="16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3C43820" w14:textId="50E96938" w:rsidR="00E41C98" w:rsidRPr="00E41C98" w:rsidRDefault="00E41C98" w:rsidP="00E41C98">
      <w:pPr>
        <w:spacing w:after="1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1C9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Литература:</w:t>
      </w:r>
      <w:r w:rsidRPr="00E41C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69A9D440" w14:textId="77777777" w:rsidR="00E41C98" w:rsidRPr="00E41C98" w:rsidRDefault="00E41C98" w:rsidP="00E41C98">
      <w:pPr>
        <w:pStyle w:val="a3"/>
        <w:shd w:val="clear" w:color="auto" w:fill="FFFFFF"/>
        <w:spacing w:before="100" w:beforeAutospacing="1" w:after="30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1C98">
        <w:rPr>
          <w:rFonts w:ascii="Times New Roman" w:eastAsia="Times New Roman" w:hAnsi="Times New Roman" w:cs="Times New Roman"/>
          <w:color w:val="000000"/>
          <w:sz w:val="24"/>
          <w:szCs w:val="24"/>
        </w:rPr>
        <w:t>1. Лебедев Ю. В. Русский язык и литература. Литература. 10 класс. Учебник для общеобразовательных организаций. Базовый уровень. В 2 ч. Ч. 2. М.: Просвещение, 2016. — 367 с.</w:t>
      </w:r>
    </w:p>
    <w:p w14:paraId="6C4EA631" w14:textId="77777777" w:rsidR="00AD3325" w:rsidRPr="00AD3325" w:rsidRDefault="00AD3325" w:rsidP="00AD3325">
      <w:pPr>
        <w:shd w:val="clear" w:color="auto" w:fill="FFFFFF"/>
        <w:spacing w:before="100" w:beforeAutospacing="1" w:after="30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33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Лекционный материал</w:t>
      </w:r>
    </w:p>
    <w:p w14:paraId="4C0F5882" w14:textId="77777777" w:rsidR="00AD3325" w:rsidRPr="00AD3325" w:rsidRDefault="00AD3325" w:rsidP="00AD3325">
      <w:pPr>
        <w:spacing w:after="16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D332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Значимость романа «Тихий Дон» обусловлена тем, что он был написан крупнейшим писателем XX века, получившим мировую известность. Именно за этот роман Шолохову была присуждена Нобелевская премия. «Тихий Дон» — национальный вклад в мировую культуру. Это обстоятельство и должно определить место произведения в монографической теме «М. А. Шолохов». Исходные тезисы, которые направляют методическое решение этой темы, можно сформулировать следующим образом:</w:t>
      </w:r>
    </w:p>
    <w:p w14:paraId="03C33E62" w14:textId="77777777" w:rsidR="00AD3325" w:rsidRPr="00AD3325" w:rsidRDefault="00AD3325" w:rsidP="00AD3325">
      <w:pPr>
        <w:spacing w:after="16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D332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     — «Тихий Дон» нужно рассматривать в контексте всего творчества писателя, который пришел в литературу с темой рождения нового общества в муках и трагедиях социальной борьбы. Эта тема была определена размахом и значительностью происходивших событий, современником и участником которых был сам Шолохов. Контекстный принцип обзора позволит установить не только проблемно-тематические, но и эстетические связи произведений писателя, что даст читателю возможность глубже познать художественный мир Шолохова, почувствовать особенности его дарования.</w:t>
      </w:r>
    </w:p>
    <w:p w14:paraId="743CF031" w14:textId="77777777" w:rsidR="00AD3325" w:rsidRPr="00AD3325" w:rsidRDefault="00AD3325" w:rsidP="00AD3325">
      <w:pPr>
        <w:spacing w:after="16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D332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     — В романе-эпопее «Тихий Дон», над которым писатель работал с 1925 по 1940 год, отражена судьба человека, прошедшего через первую мировую и гражданскую войны.</w:t>
      </w:r>
    </w:p>
    <w:p w14:paraId="72A690EA" w14:textId="60D789A6" w:rsidR="00973E96" w:rsidRPr="00AD3325" w:rsidRDefault="00AD3325" w:rsidP="00AD3325">
      <w:pPr>
        <w:spacing w:after="16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D332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 xml:space="preserve">      — Каждое поколение по-новому прочитывает этот роман, по-новому истолковывает характеры героев, истоки их трагедии.</w:t>
      </w:r>
    </w:p>
    <w:p w14:paraId="2C9535E2" w14:textId="77777777" w:rsidR="00AD3325" w:rsidRPr="00AD3325" w:rsidRDefault="00AD3325" w:rsidP="00AD3325">
      <w:pPr>
        <w:shd w:val="clear" w:color="auto" w:fill="FFFFFF"/>
        <w:spacing w:before="100" w:beforeAutospacing="1" w:after="30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История создания</w:t>
      </w:r>
    </w:p>
    <w:p w14:paraId="7340EDEC" w14:textId="77777777" w:rsidR="00AD3325" w:rsidRPr="00AD3325" w:rsidRDefault="00AD3325" w:rsidP="00AD3325">
      <w:pPr>
        <w:shd w:val="clear" w:color="auto" w:fill="FFFFFF"/>
        <w:spacing w:before="100" w:beforeAutospacing="1" w:after="30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Роман-эпопея был написан во время пребывания автора в станице Вёшенской. Начав работу в 1925 году, автор приостановил её, осознав, что необходимо начать с предыстории жизни кубанской станицы, а не с военных событий. Он планировал охватить в художественном повествовании исторический период с 1917 года по 1922. Однако переработав замысел, Шолохов решил изменить обозначенный период: действие в романе начинается с 1912 года.</w:t>
      </w:r>
    </w:p>
    <w:p w14:paraId="1CF47A3C" w14:textId="77777777" w:rsidR="00AD3325" w:rsidRPr="00AD3325" w:rsidRDefault="00AD3325" w:rsidP="00AD3325">
      <w:pPr>
        <w:shd w:val="clear" w:color="auto" w:fill="FFFFFF"/>
        <w:spacing w:before="100" w:beforeAutospacing="1" w:after="30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Ещё не оконченный роман стал издаваться благодаря протекции А. Серафимовича уже в 1928 году отдельными частями. Книга имела огромный успех, она сразу же принесла популярность автору. Однако печатать полную версию романа издательства не спешили, было много спорных вопросов в плане цензуры и освещения автором действительности. Благодаря ходатайству Максима Горького перед И. В. Сталиным роман издали в 1935 году целиком. Резонанс в литературной среде был настолько грандиозен, что у некоторых писателей возникли сомнения в том, что Шолохов мог сам за такой небольшой срок написать столь талантливое сложное произведение весьма масштабного объёма. </w:t>
      </w:r>
    </w:p>
    <w:p w14:paraId="6A02213E" w14:textId="77777777" w:rsidR="00AD3325" w:rsidRPr="00AD3325" w:rsidRDefault="00AD3325" w:rsidP="00AD3325">
      <w:pPr>
        <w:shd w:val="clear" w:color="auto" w:fill="FFFFFF"/>
        <w:spacing w:before="100" w:beforeAutospacing="1" w:after="30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>Всё дело в том, что писатель был слишком молод (25 лет), не имел богатого жизненного и литературного опыта. Многие, не будучи знакомы с биографией автора, засомневались в его творческих способностях. Молодой, но очень талантливый, целеустремлённый и крайне работоспособный автор знал суть жизни и истории донского казачества до самых мелочей. Была назначена комиссия, которая проводила расследование по факту авторства книги (оно включало анализ образов “Тихого Дон”, а также анализ произведения в целом), в итоге завистливые писатели и критики получили официальное подтверждение того, что Шолохов – настоящий автор произведения.</w:t>
      </w:r>
    </w:p>
    <w:p w14:paraId="6EC2325E" w14:textId="77777777" w:rsidR="00AD3325" w:rsidRPr="00AD3325" w:rsidRDefault="00AD3325" w:rsidP="00AD3325">
      <w:pPr>
        <w:shd w:val="clear" w:color="auto" w:fill="FFFFFF"/>
        <w:spacing w:before="100" w:beforeAutospacing="1" w:after="30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>В 1928 году Шолохов находится на пике своей популярности, его приглашают на литературные вечера, встречи и выступления по всей России, где он делится литературными планами и читает новые главы “Тихого Дона”. Позже, когда меняются многие редакторы издательств и руководство литературных ведомств, у М. Шолохова возникают проблемы с публикацией 3 тома романа. Только после встречи автора со Сталиным на даче М. Горького вождь вынес окончательный приговор: отдать в печать, несмотря на противоречивый образ главного героя, идея романа служит правому делу. В 1958 году М. Шолохов получает Нобелевскую премию за своё бессмертное детище.</w:t>
      </w:r>
    </w:p>
    <w:p w14:paraId="2B13411A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Главные герои</w:t>
      </w:r>
    </w:p>
    <w:p w14:paraId="1CB54D27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 Григория Мелехова, главного</w:t>
      </w: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героя “Тихого Дона”, противоречив и многогранен. В начале романа он молод, силён, но его «выдаёт» примитивный кругозор. Григорий – заплутавший искатель истины. Жизнь его с ранних лет бездумна, но подчинена следованию традициям. Страстная любовь к Аксинье не смогла в нём всколыхнуть жажду жизни. Он живёт как будто без интереса, слепо следуя устоявшимся принципам и правилам бытия. Григорий не был сторонником кровавых мер, но ему пришлось вместо плуга взять в руки саблю. Война помогает ему стать мудрее, но отбирает всё самое дорогое. В конце романа он оказывается на распутье.</w:t>
      </w:r>
    </w:p>
    <w:p w14:paraId="725D8850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Образу Натальи</w:t>
      </w: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романе отведено особое место. Он связан с классическим любовным треугольником, где две женщины полюбили одного человека. Жизнь героини крайне трагична. Она трудолюбивая и работящая женщина, мать, хранительница очага. Наталья – образец высоконравственной личности. Твёрдость её характера проявилась в том, что застенчивая </w:t>
      </w: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Наталья выказала решительность в любви, семейной жизни, в отстаивании своего права на личное счастье.</w:t>
      </w:r>
    </w:p>
    <w:p w14:paraId="77C4C824" w14:textId="09ED254A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Аксинья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Донская казачка, возлюбленная Григория </w:t>
      </w:r>
    </w:p>
    <w:p w14:paraId="533EF4A1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Аксинья – центральный образ произведения. Женщина яркая, красивая, страстная и независимая. Образ Аксиньи олицетворяет истинную казачку. Но также это характеристика женщины, способной пожертвовать собой во имя любви. Жизнь героини противоречива. О связи с Григорием судачит весь хутор. Отношения между Аксиньей и Григорием глубокие и полноценные. Именно она решилась переступить через условности и съехать с хутора. Она шла за любимым, ведомая любовью и страстью. </w:t>
      </w:r>
    </w:p>
    <w:p w14:paraId="313B9F87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Второстепенные персонажи</w:t>
      </w:r>
    </w:p>
    <w:p w14:paraId="2A9A7F14" w14:textId="4C61B1B1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Степан Астахов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м</w:t>
      </w: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олодой казак, сосед Григория Мелехова. </w:t>
      </w:r>
    </w:p>
    <w:p w14:paraId="0409F67D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Степан — мужчина физически развитый. Автор описывает его как обладателя железных рук и свинцовых кулаков. Он избивает Аксинью, узнав о её измене. После свадьбы у них родился ребёнок, но умер, не дожив до года. Он по-своему любит Аксинью, но часто бывает ей неверен, мстит и семье Мелеховых за связь Григория с Аксиньей. Во время Первой мировой войны оказывается в плену у немцев, возвращается постаревшим, изменившимся внешне и внутренне. После Гражданской войны судьба его неизвестна. </w:t>
      </w:r>
    </w:p>
    <w:p w14:paraId="314F6746" w14:textId="44129714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Пантелей Прокофьевич Мелехов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тец Григория Мелехова. </w:t>
      </w:r>
    </w:p>
    <w:p w14:paraId="4E39C0EB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>По материнской линии он турок. В молодые годы поколачивал свою жену и изменял ей. К старости одумался. По характеру мужик горячий и своенравный, но также энергичный и трудолюбивый. Является безоговорочным главой семьи.</w:t>
      </w:r>
    </w:p>
    <w:p w14:paraId="18AAE512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Казачка в возрасте. Она работящая и гостеприимная хозяйка. Ей пришлось испытать много оскорблений и предательств от мужа. После смерти супруга и сына Петра она теряет веру в жизнь и вскоре умирает, не дождавшись Григория с фронта. </w:t>
      </w:r>
    </w:p>
    <w:p w14:paraId="1C954B4D" w14:textId="688176CC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Петр Мелехов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тарший брат Григория. </w:t>
      </w:r>
    </w:p>
    <w:p w14:paraId="2676878A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Пётр смирный и умеренный во всём человек. Потеряв своего ребёнка, с любовью и теплотой относится к своим племянникам, детям Григория. Когда он попадает на войну, его жена Дарья изменяет ему со Степаном Астаховым, что его ранит. Он характеризуется как покладистый и располагающий к себе человек. На войне старается извлечь выгоду для себя, заискивает перед начальством, желая получить звания. Гражданская война отнимает у него друзей, брата (они оказываются по разные стороны баррикад), а потом и жизнь. </w:t>
      </w:r>
    </w:p>
    <w:p w14:paraId="5C3F61FC" w14:textId="3C93171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Дарья Мелехова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ж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ена Петра Мелехова. </w:t>
      </w:r>
    </w:p>
    <w:p w14:paraId="069EDFDC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Дерзкая, острая на язык и охочая до мужчин баба. Заразившись сифилисом, кончает жизнь самоубийством, утопившись в реке. </w:t>
      </w:r>
    </w:p>
    <w:p w14:paraId="20BA4DA0" w14:textId="206D5FE2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Дуняша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м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ладшая сестра Григория и Петра. </w:t>
      </w:r>
    </w:p>
    <w:p w14:paraId="2640B656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Младший ребёнок Мелеховых. Вышла замуж за Мишку Кошевого, несмотря на протесты семьи. </w:t>
      </w:r>
    </w:p>
    <w:p w14:paraId="5E3FEAD3" w14:textId="026E2B68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Мирон Коршунов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т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есть Григория, отец Натальи. </w:t>
      </w:r>
    </w:p>
    <w:p w14:paraId="55209730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Имеет четверых детей и жену. Семья Коршуновых — самая зажиточная на хуторе. Мирон Коршунов гордится своим богатством. Он не всегда исполняет обещанное. С приходом советской власти Мирона арестовывают, и он теряет большую часть нажитого добра на момент Гражданской войны. </w:t>
      </w:r>
    </w:p>
    <w:p w14:paraId="7C1E2BED" w14:textId="21587714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Марья Лукинична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ж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ена Мирона Коршунова, мать Натальи. </w:t>
      </w:r>
    </w:p>
    <w:p w14:paraId="2C880DB9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Ласковая и нежная мать, послушная жена. Она понимает, что Наталья будет несчастна с Григорием, поэтому пытается робко отговорить её от замужества, но Наталья утверждает, что только Григорий ей мил. Марья Лукинична понимает дочь, потому что знает, что такое любовь. </w:t>
      </w:r>
    </w:p>
    <w:p w14:paraId="1706DCB2" w14:textId="24E59FFC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Дед Гришака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тец Мирона Коршунова</w:t>
      </w: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D4D43BF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Старейший член семьи Коршуновых. Дед — участник русско-турецкой войны 1877—1878 гг. Любит свою внучку Наталью, заботлив и ласков с ней. </w:t>
      </w:r>
    </w:p>
    <w:p w14:paraId="0CC9958A" w14:textId="05D6691C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Дмитрий Коршунов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д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руг детства Григория. </w:t>
      </w:r>
    </w:p>
    <w:p w14:paraId="2C7A8156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Митька вырос в богатой семье, но труд для него дело привычное. По характеру человек строптивый и задиристый. Гордость, непокорность, жестокость — основные черты его характера. За работу в карательном отряде получает прозвище «дракон». </w:t>
      </w:r>
    </w:p>
    <w:p w14:paraId="60293D37" w14:textId="2FAAF29B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Евгений Листницкий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д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ворянин, казак, любовник Аксиньи. </w:t>
      </w:r>
    </w:p>
    <w:p w14:paraId="291E5534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Служит сотником Атаманского полка. Соблазняет Аксинью, которая искала утешения после смерти их с Григорием ребёнка. В доме Листницких Аксинья и Григорий находились в услужении, когда решили бежать с хутора, чтобы жить вместе, оставив свои семьи. </w:t>
      </w:r>
    </w:p>
    <w:p w14:paraId="15EEFE05" w14:textId="50A4E7C0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Николай Алексеевич Листницкий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тец Евгения Листницкого. </w:t>
      </w:r>
    </w:p>
    <w:p w14:paraId="0C93C6DC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Владелец имения Ягодное, куда поступили на работу Аксинья и Григорий. Николай Алексеевич — казачий генерал. </w:t>
      </w:r>
    </w:p>
    <w:p w14:paraId="735B45F8" w14:textId="0C2FB79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Мишка Кошевой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м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уж Дуняши. </w:t>
      </w:r>
    </w:p>
    <w:p w14:paraId="0F9826C5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Герой является главным кормильцем в семье. В период Гражданской войны он становится рьяным большевиком. Мишка убивает Петра Мелехова. Семейство Мелеховых против его свадьбы с Дуняшей. Но они женятся, несмотря ни на что. Дуняша знает, что Мишка виновен в смерти её брата. </w:t>
      </w:r>
    </w:p>
    <w:p w14:paraId="2A7BC160" w14:textId="5854B312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Хрисанф Токин (Христоня)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амый старый казак из ближайшего окружения Григория. </w:t>
      </w:r>
    </w:p>
    <w:p w14:paraId="68B6566A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Большой, неуклюжий казак, который служил в Атаманском полку. Входит в ближний круг общения Григория. Старший из всех казаков. </w:t>
      </w:r>
    </w:p>
    <w:p w14:paraId="3BABE55E" w14:textId="1C687884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 Авдеевич Синилин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тарый казак по прозвищу Брех </w:t>
      </w:r>
    </w:p>
    <w:p w14:paraId="4C8B2B41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Страстный рассказчик, любящий для красоты приврать в своих историях. </w:t>
      </w:r>
    </w:p>
    <w:p w14:paraId="37DDE78A" w14:textId="76D80D39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Сергей Платонович Мохов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б</w:t>
      </w: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огатый купец, хозяин хуторского магазина </w:t>
      </w:r>
    </w:p>
    <w:p w14:paraId="57087452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хуторе Татарском — человек пришлый. Мохов является хозяином магазина и паровой мельницы на хуторе. </w:t>
      </w:r>
    </w:p>
    <w:p w14:paraId="7A6349CC" w14:textId="77777777" w:rsidR="00AD3325" w:rsidRPr="00AD3325" w:rsidRDefault="00AD3325" w:rsidP="00AD3325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33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Герои второго плана:</w:t>
      </w:r>
      <w:r w:rsidRPr="00AD33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старичок с хутора Татарского Сморчок – человек склочный и Семак – участник вешенского возмущения, по сути своей грабитель. Эти персонажи обозначаются в перечне только прозвищами. Роман Шолохова – краткое, но полное описание человеческих судеб в страшное 10-летие начала ХХ века, которое вместило в себя две войны. Все образы взяты из народа. Концепция обрела в эпопее глубокое художественное отображение: в подлинной иллюстрации жизни народа, его быта и труда, в кратком описании участия народных масс в событиях истории. Краткие характеристики главных героев «Тихого Дона» — история взаимодействия людей в разных жизненных ситуациях.</w:t>
      </w:r>
    </w:p>
    <w:p w14:paraId="7483188D" w14:textId="77777777" w:rsidR="003C42A3" w:rsidRPr="004B64A3" w:rsidRDefault="004B64A3" w:rsidP="004B64A3">
      <w:pPr>
        <w:pStyle w:val="c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AD3325">
        <w:rPr>
          <w:rStyle w:val="c4"/>
          <w:b/>
          <w:bCs/>
          <w:color w:val="000000"/>
        </w:rPr>
        <w:t xml:space="preserve">    </w:t>
      </w:r>
      <w:r w:rsidR="003C42A3" w:rsidRPr="00AD3325">
        <w:rPr>
          <w:b/>
          <w:bCs/>
          <w:color w:val="000000"/>
          <w:sz w:val="22"/>
          <w:szCs w:val="22"/>
        </w:rPr>
        <w:t>Герои Шолохова — люди простые, но незаурядные</w:t>
      </w:r>
      <w:r w:rsidR="003C42A3" w:rsidRPr="004B64A3">
        <w:rPr>
          <w:color w:val="000000"/>
          <w:sz w:val="22"/>
          <w:szCs w:val="22"/>
        </w:rPr>
        <w:t>, а Григорий не только храбр до отчаяния, честен и совестлив, но и по-настоящему талантлив, и не только «карьера» героя это доказывает (хорунжий из простых казаков во главе дивизии — свидетельство немалых способностей, хотя у красных в годы гражданской войны подобные случаи были нередки). Подтверждает это и его жизненный крах, поскольку Григорий слишком глубок и сложен для требуемого временем однозначного выбора.</w:t>
      </w:r>
    </w:p>
    <w:p w14:paraId="6451D407" w14:textId="77777777" w:rsidR="003C42A3" w:rsidRDefault="003C42A3" w:rsidP="004B64A3">
      <w:pPr>
        <w:pStyle w:val="a4"/>
        <w:shd w:val="clear" w:color="auto" w:fill="FFFFFF"/>
        <w:spacing w:before="0" w:beforeAutospacing="0" w:after="101" w:afterAutospacing="0"/>
        <w:ind w:firstLine="709"/>
        <w:rPr>
          <w:color w:val="000000"/>
          <w:sz w:val="22"/>
          <w:szCs w:val="22"/>
        </w:rPr>
      </w:pPr>
      <w:r w:rsidRPr="004B64A3">
        <w:rPr>
          <w:color w:val="000000"/>
          <w:sz w:val="22"/>
          <w:szCs w:val="22"/>
        </w:rPr>
        <w:t>Этот образ привлекает внимание читателей чертами народности, самобытности, чуткости к новому. Но есть в нем и стихийное, что унаследовано от среды.</w:t>
      </w:r>
    </w:p>
    <w:p w14:paraId="324005A8" w14:textId="77777777" w:rsidR="000549F9" w:rsidRPr="000549F9" w:rsidRDefault="000549F9" w:rsidP="004B64A3">
      <w:pPr>
        <w:pStyle w:val="a4"/>
        <w:shd w:val="clear" w:color="auto" w:fill="FFFFFF"/>
        <w:spacing w:before="0" w:beforeAutospacing="0" w:after="101" w:afterAutospacing="0"/>
        <w:ind w:firstLine="709"/>
        <w:rPr>
          <w:b/>
          <w:color w:val="000000"/>
          <w:sz w:val="22"/>
          <w:szCs w:val="22"/>
          <w:u w:val="single"/>
        </w:rPr>
      </w:pPr>
      <w:r w:rsidRPr="000549F9">
        <w:rPr>
          <w:b/>
          <w:color w:val="000000"/>
          <w:sz w:val="22"/>
          <w:szCs w:val="22"/>
          <w:u w:val="single"/>
        </w:rPr>
        <w:t>Составьте кластер</w:t>
      </w:r>
    </w:p>
    <w:p w14:paraId="5D25D433" w14:textId="77777777" w:rsidR="000549F9" w:rsidRPr="000549F9" w:rsidRDefault="000549F9" w:rsidP="000549F9">
      <w:pPr>
        <w:numPr>
          <w:ilvl w:val="0"/>
          <w:numId w:val="2"/>
        </w:numPr>
        <w:shd w:val="clear" w:color="auto" w:fill="FFFFFF"/>
        <w:spacing w:before="20" w:after="2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Григорий Мелехов самая яркая личность среди героев «Тихого Дона», неповторимая индивидуальность, натура цельная, неординарная. Он искренен и честен в своих мыслях и поступках (особенно сильно это проявляется в его отношениях к Наталье и Аксинье).</w:t>
      </w:r>
    </w:p>
    <w:p w14:paraId="0F4A7E06" w14:textId="77777777" w:rsidR="000549F9" w:rsidRPr="000549F9" w:rsidRDefault="000549F9" w:rsidP="000549F9">
      <w:pPr>
        <w:numPr>
          <w:ilvl w:val="0"/>
          <w:numId w:val="2"/>
        </w:numPr>
        <w:shd w:val="clear" w:color="auto" w:fill="FFFFFF"/>
        <w:spacing w:before="20" w:after="2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Самая яркая черта Григория – искренность. Он никогда не врал себе, всегда был верен себе.</w:t>
      </w:r>
    </w:p>
    <w:p w14:paraId="37D16952" w14:textId="77777777" w:rsidR="000549F9" w:rsidRPr="000549F9" w:rsidRDefault="000549F9" w:rsidP="000549F9">
      <w:pPr>
        <w:numPr>
          <w:ilvl w:val="0"/>
          <w:numId w:val="2"/>
        </w:numPr>
        <w:shd w:val="clear" w:color="auto" w:fill="FFFFFF"/>
        <w:spacing w:before="20" w:after="2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Григория отличает острая эмоциональная реакция на все происходящее, у него отзывчивое сердце. В нем развито чувство жалости, сострадания, об этом можно судить по таким, например, сценам, как «На сенокосе», когда Григорий нечаянно подрезал дикого утенка (часть первая, гл. 9), эпизод с Франей (часть вторая, гл. 11).</w:t>
      </w:r>
    </w:p>
    <w:p w14:paraId="77C25104" w14:textId="77777777" w:rsidR="000549F9" w:rsidRPr="000549F9" w:rsidRDefault="000549F9" w:rsidP="000549F9">
      <w:pPr>
        <w:numPr>
          <w:ilvl w:val="0"/>
          <w:numId w:val="2"/>
        </w:numPr>
        <w:shd w:val="clear" w:color="auto" w:fill="FFFFFF"/>
        <w:spacing w:before="20" w:after="2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 можно вспомнить сцену с убитым австрийцем, который является Мелехову во сне, вызывая душевные муки (часть третья, гл. 10), реакцию на известие о казни Ивана Алексеевича Котлярова (часть шестая).</w:t>
      </w:r>
    </w:p>
    <w:p w14:paraId="74AB0BAC" w14:textId="77777777" w:rsidR="000549F9" w:rsidRPr="000549F9" w:rsidRDefault="000549F9" w:rsidP="000549F9">
      <w:pPr>
        <w:numPr>
          <w:ilvl w:val="0"/>
          <w:numId w:val="2"/>
        </w:numPr>
        <w:shd w:val="clear" w:color="auto" w:fill="FFFFFF"/>
        <w:spacing w:before="20" w:after="2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Глубокая привязанность Григория к дому, к земле остается одним из сильнейший чувств на протяжении всей книги: «От земли я никуда не тронусь. Тут степь, дыхнуть есть чем…». Это признание Аксинье перекликается с другим: «Моим рукам работать надо, а не воевать. Вся душа изболелась за эти месяцы». За этими словами – настроение не одного только Григория Мелехова, но и других казаков. Подчеркивая драматизм этой ситуации, автор добавляет от себя: «Заходило время пахать, боронить, сеять; земля кликала к себе, звала неустанно день и ночь, а тут надо было воевать, гибнуть на чужих хуторах…».</w:t>
      </w:r>
    </w:p>
    <w:p w14:paraId="60EBC430" w14:textId="77777777" w:rsidR="000549F9" w:rsidRPr="000549F9" w:rsidRDefault="000549F9" w:rsidP="000549F9">
      <w:pPr>
        <w:numPr>
          <w:ilvl w:val="0"/>
          <w:numId w:val="2"/>
        </w:numPr>
        <w:shd w:val="clear" w:color="auto" w:fill="FFFFFF"/>
        <w:spacing w:before="20" w:after="2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Главный герой Шолохова – простой казак, что само по себе уже примечательное новое явление в литературе. Менталитет Григория, его характер – прежде всего характер казака, хотя автор и утверждал: «У Мелехова очень индивидуальная судьба, в нем я никак не пытаюсь олицетворить среднее казачество».</w:t>
      </w:r>
    </w:p>
    <w:p w14:paraId="4FD24545" w14:textId="77777777" w:rsidR="000549F9" w:rsidRPr="000549F9" w:rsidRDefault="000549F9" w:rsidP="00054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</w:t>
      </w:r>
      <w:r w:rsidRPr="000549F9"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 можем ли мы назвать Григория Мелехова положительным героем? И. Сухих в своей статье «Одиссея казачьего Гамлета» назвал Григория выразителем гамлетовских сомнений. Действительно, сколько крови он пролил, как страдали из-за него Наталья и Аксинья?</w:t>
      </w:r>
    </w:p>
    <w:p w14:paraId="50B84E1E" w14:textId="77777777" w:rsidR="000549F9" w:rsidRPr="000549F9" w:rsidRDefault="000549F9" w:rsidP="00054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</w:t>
      </w: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Григория Мелехова нельзя назвать ни положительным, ни отрицательным героем. Он очень противоречивая личность. Во многом это влияние его судьбы, обстоятельств жизни, которые порой определяют многие его поступки. В этом отношении он близок таким героям русской литературы, как Евгений Базаров, Родион Раскольников, Андрей Болконский.</w:t>
      </w:r>
    </w:p>
    <w:p w14:paraId="4999BDDF" w14:textId="77777777" w:rsidR="000549F9" w:rsidRPr="000549F9" w:rsidRDefault="000549F9" w:rsidP="000549F9">
      <w:pPr>
        <w:shd w:val="clear" w:color="auto" w:fill="FFFFFF"/>
        <w:spacing w:after="0" w:line="240" w:lineRule="auto"/>
        <w:ind w:firstLine="709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color w:val="000000"/>
          <w:sz w:val="24"/>
          <w:szCs w:val="24"/>
        </w:rPr>
        <w:t>Григорий Мелехов вызывает глубокое сочувствие, сострадание как герой трагической судьбы. Выдели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 w:rsidRPr="000549F9">
        <w:rPr>
          <w:rFonts w:ascii="Times New Roman" w:eastAsia="Times New Roman" w:hAnsi="Times New Roman" w:cs="Times New Roman"/>
          <w:color w:val="000000"/>
          <w:sz w:val="24"/>
          <w:szCs w:val="24"/>
        </w:rPr>
        <w:t>эпизоды, которые рассказывают нам о наиболее важных для героя событиях.</w:t>
      </w:r>
    </w:p>
    <w:p w14:paraId="2A160036" w14:textId="77777777" w:rsidR="000549F9" w:rsidRPr="000549F9" w:rsidRDefault="000549F9" w:rsidP="000549F9">
      <w:pPr>
        <w:numPr>
          <w:ilvl w:val="0"/>
          <w:numId w:val="3"/>
        </w:numPr>
        <w:shd w:val="clear" w:color="auto" w:fill="FFFFFF"/>
        <w:spacing w:before="20" w:after="2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Оставаясь всегда честным, независимым по характеру, Григорий – это человек, способный на поступок. Примером могут служить такие эпизоды: «Драка со Степаном Астаховым из-за Аксиньи» (часть первая, гл. 12), «Уход с Аксиньей в Ягодное» (часть вторая, гл. 11-12).</w:t>
      </w:r>
    </w:p>
    <w:p w14:paraId="2912D62F" w14:textId="77777777" w:rsidR="000549F9" w:rsidRPr="000549F9" w:rsidRDefault="000549F9" w:rsidP="000549F9">
      <w:pPr>
        <w:numPr>
          <w:ilvl w:val="0"/>
          <w:numId w:val="3"/>
        </w:numPr>
        <w:shd w:val="clear" w:color="auto" w:fill="FFFFFF"/>
        <w:spacing w:before="20" w:after="2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«Решение вернуться на хутор, не дожидаясь амнистии» (часть восьмая, гл. 18).</w:t>
      </w:r>
    </w:p>
    <w:p w14:paraId="52AF9640" w14:textId="77777777" w:rsidR="000549F9" w:rsidRPr="000549F9" w:rsidRDefault="000549F9" w:rsidP="000549F9">
      <w:pPr>
        <w:numPr>
          <w:ilvl w:val="0"/>
          <w:numId w:val="3"/>
        </w:numPr>
        <w:shd w:val="clear" w:color="auto" w:fill="FFFFFF"/>
        <w:spacing w:before="20" w:after="2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выделил другие сцены: «Последняя встреча с Натальей» (часть седьмая, гл. 7), «Смерть Натальи» и связанные с этим переживания (часть седьмая, гл. 16—18), «Смерть Аксиньи» (часть восьмая, гл. 17). Любой из этих эпизодов выявляет многогранность характера и высокую человечность, присущие Григорию. Это моменты наиболее сильного душевного переживания.</w:t>
      </w:r>
    </w:p>
    <w:p w14:paraId="3523F289" w14:textId="77777777" w:rsidR="00304F5F" w:rsidRDefault="000549F9" w:rsidP="000549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4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Итак, </w:t>
      </w:r>
      <w:r w:rsidRPr="000549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верно и достаточно полно проанализировали характер Григория Мелехова. Взглянем на записанные основные черты характера героя. Именно эти черты героя, нравственные ценности, которые он исповедует, особенности его эмоционально-психологического склада и объясняют, почему именно Григория Шолохов делает главным героем. </w:t>
      </w:r>
    </w:p>
    <w:p w14:paraId="3F1C5114" w14:textId="77777777" w:rsidR="000549F9" w:rsidRPr="000549F9" w:rsidRDefault="000549F9" w:rsidP="00304F5F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Заметили ли вы, что он единственный персонаж, которому дано право на монологи-«мысли», выявляющие его духовное начало. Давайте подумаем, какую роль в характеристике героя играют его внутренние монологи?</w:t>
      </w:r>
    </w:p>
    <w:p w14:paraId="3C5F47E7" w14:textId="77777777" w:rsidR="000549F9" w:rsidRPr="000549F9" w:rsidRDefault="000549F9" w:rsidP="00054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    </w:t>
      </w: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Сокровенные мысли героя Шолохов передает в его внутренних монологах. Особенно их много в третьем томе. Монологи героя разноплановы. Чаще всего автор вводит в текст романа эти внутренние размышления как раз в переломные, ключевые моменты жизни Григория.</w:t>
      </w:r>
    </w:p>
    <w:p w14:paraId="2E564861" w14:textId="77777777" w:rsidR="000549F9" w:rsidRDefault="000549F9" w:rsidP="00973E96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054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0549F9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Отметьте для себя, что подобные мысли, похожие искания были характерны для многих людей во время гражданской войны. Кровопролитная, разрушительная, братоубийственная, долгая война… Она опустошала души людей, вынуждала нести смерть, а не созидать жизнь – заводить семьи, пахать землю, вести хозяйство. Шолохов говорит нам, что человек создан для жизни, а не для войны. К какому выводу подводит нас писатель? (</w:t>
      </w:r>
      <w:r w:rsidRPr="000549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трагедия Григория Мелехова – это трагедия всего народа, целой эпохи.)</w:t>
      </w:r>
    </w:p>
    <w:p w14:paraId="3F237473" w14:textId="16F88DD6" w:rsidR="00304F5F" w:rsidRPr="000549F9" w:rsidRDefault="00776184" w:rsidP="00973E96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</w:rPr>
        <w:t>Вопросы для самопроверки</w:t>
      </w:r>
    </w:p>
    <w:p w14:paraId="4E3736FE" w14:textId="77777777" w:rsidR="00304F5F" w:rsidRDefault="000549F9" w:rsidP="00973E96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49F9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 обратимся к финалу романа. А.К. Толстой назвал финал романа Шолохова «ошибкой». Что же происходит с героем в конце книги?</w:t>
      </w:r>
    </w:p>
    <w:p w14:paraId="37459899" w14:textId="77777777" w:rsidR="00304F5F" w:rsidRDefault="00304F5F" w:rsidP="00973E96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FBF5C2" w14:textId="77777777" w:rsidR="00304F5F" w:rsidRPr="00973E96" w:rsidRDefault="00304F5F" w:rsidP="00973E96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3E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="000549F9" w:rsidRPr="00973E96">
        <w:rPr>
          <w:rFonts w:ascii="Times New Roman" w:eastAsia="Times New Roman" w:hAnsi="Times New Roman" w:cs="Times New Roman"/>
          <w:color w:val="000000"/>
          <w:sz w:val="24"/>
          <w:szCs w:val="24"/>
        </w:rPr>
        <w:t>Отчаивается ли герой или же у него есть на что-то надежды</w:t>
      </w:r>
    </w:p>
    <w:p w14:paraId="740FD496" w14:textId="77777777" w:rsidR="00973E96" w:rsidRPr="00973E96" w:rsidRDefault="00304F5F" w:rsidP="00973E96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3E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2.</w:t>
      </w:r>
      <w:r w:rsidR="000549F9" w:rsidRPr="00973E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="000549F9" w:rsidRPr="00973E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чем нам говорит такой финал книги? </w:t>
      </w:r>
    </w:p>
    <w:p w14:paraId="1E5B78C7" w14:textId="77777777" w:rsidR="00304F5F" w:rsidRPr="00973E96" w:rsidRDefault="00973E96" w:rsidP="00973E96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3E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="000549F9" w:rsidRPr="00973E96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Закончен ли «путь исканий» главного героя? </w:t>
      </w:r>
    </w:p>
    <w:p w14:paraId="36352E8E" w14:textId="77777777" w:rsidR="00304F5F" w:rsidRPr="00973E96" w:rsidRDefault="00973E96" w:rsidP="00973E96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3E9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</w:t>
      </w:r>
      <w:r w:rsidRPr="00973E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="000549F9" w:rsidRPr="00973E96">
        <w:rPr>
          <w:rFonts w:ascii="Times New Roman" w:eastAsia="Times New Roman" w:hAnsi="Times New Roman" w:cs="Times New Roman"/>
          <w:color w:val="000000"/>
          <w:sz w:val="24"/>
          <w:szCs w:val="24"/>
        </w:rPr>
        <w:t>браз Григория Мелехова собирательный или это образ конкретного человека</w:t>
      </w:r>
    </w:p>
    <w:p w14:paraId="3147C345" w14:textId="77777777" w:rsidR="000549F9" w:rsidRPr="00973E96" w:rsidRDefault="00973E96" w:rsidP="00973E96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3E96">
        <w:rPr>
          <w:rFonts w:ascii="Times New Roman" w:eastAsia="Times New Roman" w:hAnsi="Times New Roman" w:cs="Times New Roman"/>
          <w:color w:val="000000"/>
          <w:sz w:val="24"/>
          <w:szCs w:val="24"/>
        </w:rPr>
        <w:t>5. В</w:t>
      </w:r>
      <w:r w:rsidR="000549F9" w:rsidRPr="00973E96">
        <w:rPr>
          <w:rFonts w:ascii="Times New Roman" w:eastAsia="Times New Roman" w:hAnsi="Times New Roman" w:cs="Times New Roman"/>
          <w:color w:val="000000"/>
          <w:sz w:val="24"/>
          <w:szCs w:val="24"/>
        </w:rPr>
        <w:t>ажнейшие качества характера Мелехова, отмеченные в кластере, которые должны определять и качества любого из нас.</w:t>
      </w:r>
    </w:p>
    <w:p w14:paraId="291B050F" w14:textId="77777777" w:rsidR="00973E96" w:rsidRPr="00973E96" w:rsidRDefault="00973E96" w:rsidP="00973E96">
      <w:pPr>
        <w:pStyle w:val="a4"/>
        <w:shd w:val="clear" w:color="auto" w:fill="FFFFFF"/>
        <w:spacing w:before="0" w:beforeAutospacing="0" w:after="101" w:afterAutospacing="0"/>
        <w:ind w:firstLine="426"/>
        <w:rPr>
          <w:color w:val="000000"/>
        </w:rPr>
      </w:pPr>
      <w:r w:rsidRPr="00973E96">
        <w:rPr>
          <w:color w:val="000000"/>
        </w:rPr>
        <w:t>6. Какой смысл вкладывает Шолохов, говоря о Григории «добрый казак»?</w:t>
      </w:r>
    </w:p>
    <w:p w14:paraId="0C9DE5DF" w14:textId="77777777" w:rsidR="00973E96" w:rsidRPr="00973E96" w:rsidRDefault="00973E96" w:rsidP="00973E96">
      <w:pPr>
        <w:pStyle w:val="a4"/>
        <w:shd w:val="clear" w:color="auto" w:fill="FFFFFF"/>
        <w:spacing w:before="0" w:beforeAutospacing="0" w:after="101" w:afterAutospacing="0"/>
        <w:ind w:firstLine="426"/>
        <w:rPr>
          <w:color w:val="000000"/>
        </w:rPr>
      </w:pPr>
      <w:r w:rsidRPr="00973E96">
        <w:rPr>
          <w:color w:val="000000"/>
        </w:rPr>
        <w:t>7. Почему главным героем выбран Григорий Мелехов?</w:t>
      </w:r>
    </w:p>
    <w:p w14:paraId="20885230" w14:textId="77777777" w:rsidR="00973E96" w:rsidRPr="000549F9" w:rsidRDefault="00973E96" w:rsidP="00973E96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</w:rPr>
      </w:pPr>
    </w:p>
    <w:p w14:paraId="28C5BB6E" w14:textId="77777777" w:rsidR="000549F9" w:rsidRPr="000549F9" w:rsidRDefault="000549F9" w:rsidP="00973E96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 Вывод</w:t>
      </w:r>
    </w:p>
    <w:p w14:paraId="44B42315" w14:textId="77777777" w:rsidR="000549F9" w:rsidRDefault="000549F9" w:rsidP="00973E96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49F9">
        <w:rPr>
          <w:rFonts w:ascii="Times New Roman" w:eastAsia="Times New Roman" w:hAnsi="Times New Roman" w:cs="Times New Roman"/>
          <w:color w:val="000000"/>
          <w:sz w:val="24"/>
          <w:szCs w:val="24"/>
        </w:rPr>
        <w:t>Путь Григория Мелехова к идеалу истинной жизни – это трагический путь обретений, ошибок и потерь, который был пройден всем русским народом в XXв.</w:t>
      </w:r>
    </w:p>
    <w:p w14:paraId="1FEF0ECE" w14:textId="77777777" w:rsidR="00AD3325" w:rsidRPr="000549F9" w:rsidRDefault="00AD3325" w:rsidP="00973E96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color w:val="000000"/>
        </w:rPr>
      </w:pPr>
    </w:p>
    <w:p w14:paraId="4DB2B857" w14:textId="77777777" w:rsidR="000549F9" w:rsidRPr="000549F9" w:rsidRDefault="000549F9" w:rsidP="00054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73E96">
        <w:rPr>
          <w:rFonts w:ascii="Calibri" w:eastAsia="Times New Roman" w:hAnsi="Calibri" w:cs="Calibri"/>
          <w:noProof/>
          <w:color w:val="000000"/>
          <w:bdr w:val="single" w:sz="2" w:space="0" w:color="000000" w:frame="1"/>
        </w:rPr>
        <w:drawing>
          <wp:inline distT="0" distB="0" distL="0" distR="0" wp14:anchorId="3D56C4E3" wp14:editId="44CC038B">
            <wp:extent cx="4119969" cy="3618643"/>
            <wp:effectExtent l="19050" t="0" r="0" b="0"/>
            <wp:docPr id="4" name="Рисунок 2" descr="C:\Documents and Settings\User\Рабочий стол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52" cy="362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49328" w14:textId="77777777" w:rsidR="00AD3325" w:rsidRDefault="00AD3325" w:rsidP="000549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C56C808" w14:textId="3117A653" w:rsidR="000549F9" w:rsidRPr="000549F9" w:rsidRDefault="000549F9" w:rsidP="00054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 с комментированием к нему.</w:t>
      </w:r>
    </w:p>
    <w:p w14:paraId="0844C05D" w14:textId="77777777" w:rsidR="000549F9" w:rsidRPr="000549F9" w:rsidRDefault="000549F9" w:rsidP="000549F9">
      <w:pPr>
        <w:numPr>
          <w:ilvl w:val="0"/>
          <w:numId w:val="8"/>
        </w:numPr>
        <w:shd w:val="clear" w:color="auto" w:fill="FFFFFF"/>
        <w:spacing w:before="20" w:after="20" w:line="240" w:lineRule="auto"/>
        <w:rPr>
          <w:rFonts w:ascii="Calibri" w:eastAsia="Times New Roman" w:hAnsi="Calibri" w:cs="Calibri"/>
          <w:color w:val="000000"/>
        </w:rPr>
      </w:pPr>
      <w:r w:rsidRPr="000549F9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Портрет, характер Аксиньи. (ч.1 гл.3,4,12)</w:t>
      </w:r>
    </w:p>
    <w:p w14:paraId="50946103" w14:textId="77777777" w:rsidR="00973E96" w:rsidRDefault="00973E96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675A96E4" w14:textId="77777777" w:rsidR="00973E96" w:rsidRDefault="00973E96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195B8AC3" w14:textId="77777777" w:rsidR="00973E96" w:rsidRDefault="00973E96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67E71DD3" w14:textId="77777777" w:rsidR="00973E96" w:rsidRDefault="00973E96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28701054" w14:textId="77777777" w:rsidR="00973E96" w:rsidRDefault="00973E96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6E2F36D6" w14:textId="77777777" w:rsidR="00973E96" w:rsidRDefault="00973E96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2457A528" w14:textId="77777777" w:rsidR="00973E96" w:rsidRDefault="00973E96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5167BB48" w14:textId="77777777" w:rsidR="00973E96" w:rsidRDefault="00973E96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1388AB80" w14:textId="77777777" w:rsidR="00973E96" w:rsidRDefault="00973E96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6B3ABB64" w14:textId="77777777" w:rsidR="00AD3325" w:rsidRDefault="00AD3325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2BE888B6" w14:textId="77777777" w:rsidR="00AD3325" w:rsidRDefault="00AD3325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0A2041C7" w14:textId="77777777" w:rsidR="00AD3325" w:rsidRDefault="00AD3325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7D280804" w14:textId="12D17FCB" w:rsidR="000549F9" w:rsidRDefault="000549F9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  <w:r w:rsidRPr="000549F9">
        <w:rPr>
          <w:color w:val="000000"/>
        </w:rPr>
        <w:lastRenderedPageBreak/>
        <w:t>Приложение 1</w:t>
      </w:r>
    </w:p>
    <w:p w14:paraId="05692305" w14:textId="40B0EBF5" w:rsidR="000B131F" w:rsidRDefault="000B131F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1A1EBC9" wp14:editId="33EA5AFA">
            <wp:extent cx="6297930" cy="4285615"/>
            <wp:effectExtent l="0" t="0" r="0" b="0"/>
            <wp:docPr id="11098994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544A9" w14:textId="77777777" w:rsidR="000B131F" w:rsidRDefault="000B131F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</w:p>
    <w:p w14:paraId="47C4018C" w14:textId="2B50D67C" w:rsidR="000B131F" w:rsidRPr="000549F9" w:rsidRDefault="000B131F" w:rsidP="000549F9">
      <w:pPr>
        <w:pStyle w:val="a4"/>
        <w:shd w:val="clear" w:color="auto" w:fill="FFFFFF"/>
        <w:spacing w:before="0" w:beforeAutospacing="0" w:after="101" w:afterAutospacing="0"/>
        <w:jc w:val="right"/>
        <w:rPr>
          <w:color w:val="000000"/>
        </w:rPr>
      </w:pPr>
      <w:r>
        <w:rPr>
          <w:color w:val="000000"/>
        </w:rPr>
        <w:t>Приложение 2</w:t>
      </w:r>
    </w:p>
    <w:p w14:paraId="03C87C57" w14:textId="77777777" w:rsidR="007D6ED4" w:rsidRDefault="000549F9">
      <w:r w:rsidRPr="000549F9">
        <w:rPr>
          <w:noProof/>
        </w:rPr>
        <w:drawing>
          <wp:inline distT="0" distB="0" distL="0" distR="0" wp14:anchorId="61B0C57C" wp14:editId="73CED71E">
            <wp:extent cx="4885690" cy="3514725"/>
            <wp:effectExtent l="0" t="0" r="0" b="0"/>
            <wp:docPr id="3" name="Рисунок 1" descr="C:\Documents and Settings\User\Мои документы\Загруз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Загрузки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40" cy="352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ED4" w:rsidSect="0075403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C95ED" w14:textId="77777777" w:rsidR="00754033" w:rsidRDefault="00754033" w:rsidP="000B131F">
      <w:pPr>
        <w:spacing w:after="0" w:line="240" w:lineRule="auto"/>
      </w:pPr>
      <w:r>
        <w:separator/>
      </w:r>
    </w:p>
  </w:endnote>
  <w:endnote w:type="continuationSeparator" w:id="0">
    <w:p w14:paraId="20100430" w14:textId="77777777" w:rsidR="00754033" w:rsidRDefault="00754033" w:rsidP="000B1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F6D99" w14:textId="77777777" w:rsidR="00754033" w:rsidRDefault="00754033" w:rsidP="000B131F">
      <w:pPr>
        <w:spacing w:after="0" w:line="240" w:lineRule="auto"/>
      </w:pPr>
      <w:r>
        <w:separator/>
      </w:r>
    </w:p>
  </w:footnote>
  <w:footnote w:type="continuationSeparator" w:id="0">
    <w:p w14:paraId="3F524EB0" w14:textId="77777777" w:rsidR="00754033" w:rsidRDefault="00754033" w:rsidP="000B1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10C3B"/>
    <w:multiLevelType w:val="multilevel"/>
    <w:tmpl w:val="27CC0A4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1" w15:restartNumberingAfterBreak="0">
    <w:nsid w:val="219F18F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55C6966"/>
    <w:multiLevelType w:val="multilevel"/>
    <w:tmpl w:val="9716B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70969"/>
    <w:multiLevelType w:val="hybridMultilevel"/>
    <w:tmpl w:val="C6368388"/>
    <w:lvl w:ilvl="0" w:tplc="A92EEB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FD00396"/>
    <w:multiLevelType w:val="hybridMultilevel"/>
    <w:tmpl w:val="AD040900"/>
    <w:lvl w:ilvl="0" w:tplc="6CDCA93A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32F5B74"/>
    <w:multiLevelType w:val="multilevel"/>
    <w:tmpl w:val="52FAC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E51021"/>
    <w:multiLevelType w:val="multilevel"/>
    <w:tmpl w:val="EA069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5F3FB6"/>
    <w:multiLevelType w:val="hybridMultilevel"/>
    <w:tmpl w:val="A1F2740A"/>
    <w:lvl w:ilvl="0" w:tplc="7742BAE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3C45D5"/>
    <w:multiLevelType w:val="multilevel"/>
    <w:tmpl w:val="9C5C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6C382C"/>
    <w:multiLevelType w:val="hybridMultilevel"/>
    <w:tmpl w:val="F3885B3E"/>
    <w:lvl w:ilvl="0" w:tplc="0419000F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DC01151"/>
    <w:multiLevelType w:val="multilevel"/>
    <w:tmpl w:val="FE301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C07871"/>
    <w:multiLevelType w:val="hybridMultilevel"/>
    <w:tmpl w:val="C6368388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64109F9"/>
    <w:multiLevelType w:val="hybridMultilevel"/>
    <w:tmpl w:val="B0124FF4"/>
    <w:lvl w:ilvl="0" w:tplc="948A1A3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90113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28B1088"/>
    <w:multiLevelType w:val="multilevel"/>
    <w:tmpl w:val="D66A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D54A2B"/>
    <w:multiLevelType w:val="multilevel"/>
    <w:tmpl w:val="1B5A9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CF298B"/>
    <w:multiLevelType w:val="hybridMultilevel"/>
    <w:tmpl w:val="52E236FA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846626568">
    <w:abstractNumId w:val="0"/>
  </w:num>
  <w:num w:numId="2" w16cid:durableId="1347319427">
    <w:abstractNumId w:val="10"/>
  </w:num>
  <w:num w:numId="3" w16cid:durableId="1556504040">
    <w:abstractNumId w:val="15"/>
  </w:num>
  <w:num w:numId="4" w16cid:durableId="57899519">
    <w:abstractNumId w:val="2"/>
  </w:num>
  <w:num w:numId="5" w16cid:durableId="1428774676">
    <w:abstractNumId w:val="6"/>
  </w:num>
  <w:num w:numId="6" w16cid:durableId="2028602644">
    <w:abstractNumId w:val="8"/>
  </w:num>
  <w:num w:numId="7" w16cid:durableId="769931059">
    <w:abstractNumId w:val="5"/>
  </w:num>
  <w:num w:numId="8" w16cid:durableId="940144799">
    <w:abstractNumId w:val="14"/>
  </w:num>
  <w:num w:numId="9" w16cid:durableId="693922197">
    <w:abstractNumId w:val="3"/>
  </w:num>
  <w:num w:numId="10" w16cid:durableId="2087416325">
    <w:abstractNumId w:val="16"/>
  </w:num>
  <w:num w:numId="11" w16cid:durableId="1794666076">
    <w:abstractNumId w:val="11"/>
  </w:num>
  <w:num w:numId="12" w16cid:durableId="1507406044">
    <w:abstractNumId w:val="1"/>
  </w:num>
  <w:num w:numId="13" w16cid:durableId="374041786">
    <w:abstractNumId w:val="13"/>
  </w:num>
  <w:num w:numId="14" w16cid:durableId="1634020489">
    <w:abstractNumId w:val="12"/>
  </w:num>
  <w:num w:numId="15" w16cid:durableId="1958219937">
    <w:abstractNumId w:val="4"/>
  </w:num>
  <w:num w:numId="16" w16cid:durableId="2088721630">
    <w:abstractNumId w:val="9"/>
  </w:num>
  <w:num w:numId="17" w16cid:durableId="18825940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2A3"/>
    <w:rsid w:val="000549F9"/>
    <w:rsid w:val="000B131F"/>
    <w:rsid w:val="00304F5F"/>
    <w:rsid w:val="003C42A3"/>
    <w:rsid w:val="004B64A3"/>
    <w:rsid w:val="00754033"/>
    <w:rsid w:val="00776184"/>
    <w:rsid w:val="007D6ED4"/>
    <w:rsid w:val="00973E96"/>
    <w:rsid w:val="00AD3325"/>
    <w:rsid w:val="00AF20AD"/>
    <w:rsid w:val="00B57EA6"/>
    <w:rsid w:val="00E41C98"/>
    <w:rsid w:val="00F8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CB2A5"/>
  <w15:docId w15:val="{2EFCAC2C-8B38-41A4-8F9E-136F1573B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6D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2A3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3C4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4B6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B64A3"/>
  </w:style>
  <w:style w:type="character" w:customStyle="1" w:styleId="c8">
    <w:name w:val="c8"/>
    <w:basedOn w:val="a0"/>
    <w:rsid w:val="000549F9"/>
  </w:style>
  <w:style w:type="paragraph" w:customStyle="1" w:styleId="c3">
    <w:name w:val="c3"/>
    <w:basedOn w:val="a"/>
    <w:rsid w:val="00054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549F9"/>
  </w:style>
  <w:style w:type="character" w:customStyle="1" w:styleId="c12">
    <w:name w:val="c12"/>
    <w:basedOn w:val="a0"/>
    <w:rsid w:val="000549F9"/>
  </w:style>
  <w:style w:type="character" w:customStyle="1" w:styleId="c21">
    <w:name w:val="c21"/>
    <w:basedOn w:val="a0"/>
    <w:rsid w:val="000549F9"/>
  </w:style>
  <w:style w:type="character" w:customStyle="1" w:styleId="c9">
    <w:name w:val="c9"/>
    <w:basedOn w:val="a0"/>
    <w:rsid w:val="000549F9"/>
  </w:style>
  <w:style w:type="character" w:customStyle="1" w:styleId="c0">
    <w:name w:val="c0"/>
    <w:basedOn w:val="a0"/>
    <w:rsid w:val="000549F9"/>
  </w:style>
  <w:style w:type="paragraph" w:styleId="a5">
    <w:name w:val="Balloon Text"/>
    <w:basedOn w:val="a"/>
    <w:link w:val="a6"/>
    <w:uiPriority w:val="99"/>
    <w:semiHidden/>
    <w:unhideWhenUsed/>
    <w:rsid w:val="0005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9F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B131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B131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0B1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131F"/>
  </w:style>
  <w:style w:type="paragraph" w:styleId="ab">
    <w:name w:val="footer"/>
    <w:basedOn w:val="a"/>
    <w:link w:val="ac"/>
    <w:uiPriority w:val="99"/>
    <w:unhideWhenUsed/>
    <w:rsid w:val="000B1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1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1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1188915004307053836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7</Pages>
  <Words>2564</Words>
  <Characters>14618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2024-02-29T07:22:00Z</dcterms:created>
  <dcterms:modified xsi:type="dcterms:W3CDTF">2024-03-25T11:15:00Z</dcterms:modified>
</cp:coreProperties>
</file>