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55C2" w14:textId="28F63F9D" w:rsidR="00325B35" w:rsidRPr="00A5195A" w:rsidRDefault="00A5195A" w:rsidP="001A4408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 КпО</w:t>
      </w:r>
      <w:r w:rsidR="00E1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3E59C646" w14:textId="25BBAA3A" w:rsidR="00284E85" w:rsidRDefault="00325B35" w:rsidP="001A4408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E1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E1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A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1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15183A42" w14:textId="77777777" w:rsidR="00325B35" w:rsidRPr="00E1389B" w:rsidRDefault="00325B35" w:rsidP="001A4408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7FACBF" w14:textId="751501F9" w:rsidR="00284E85" w:rsidRPr="00D72E6A" w:rsidRDefault="00284E85" w:rsidP="00325B35">
      <w:pPr>
        <w:pStyle w:val="TableParagraph"/>
        <w:spacing w:line="268" w:lineRule="exact"/>
        <w:rPr>
          <w:sz w:val="28"/>
          <w:szCs w:val="28"/>
        </w:rPr>
      </w:pPr>
      <w:r w:rsidRPr="001A4408">
        <w:rPr>
          <w:b/>
          <w:bCs/>
          <w:sz w:val="28"/>
          <w:szCs w:val="28"/>
          <w:lang w:eastAsia="ru-RU"/>
        </w:rPr>
        <w:t>Тема</w:t>
      </w:r>
      <w:r w:rsidRPr="00325B35">
        <w:rPr>
          <w:b/>
          <w:bCs/>
          <w:sz w:val="28"/>
          <w:szCs w:val="28"/>
          <w:lang w:eastAsia="ru-RU"/>
        </w:rPr>
        <w:t>:</w:t>
      </w:r>
      <w:r w:rsidR="00D72E6A">
        <w:rPr>
          <w:sz w:val="28"/>
          <w:szCs w:val="28"/>
        </w:rPr>
        <w:t xml:space="preserve"> </w:t>
      </w:r>
      <w:r w:rsidR="00A5195A" w:rsidRPr="00A5195A">
        <w:rPr>
          <w:sz w:val="28"/>
          <w:szCs w:val="28"/>
        </w:rPr>
        <w:t>Графическая обработка статистических таблиц</w:t>
      </w:r>
    </w:p>
    <w:p w14:paraId="06131320" w14:textId="77777777" w:rsidR="00284E85" w:rsidRPr="001A4408" w:rsidRDefault="00284E85" w:rsidP="001A4408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занятия: </w:t>
      </w:r>
      <w:r w:rsidR="00E1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лекция</w:t>
      </w:r>
    </w:p>
    <w:p w14:paraId="24D17025" w14:textId="77777777" w:rsidR="00284E85" w:rsidRPr="001A4408" w:rsidRDefault="00E1389B" w:rsidP="001A4408">
      <w:pPr>
        <w:shd w:val="clear" w:color="auto" w:fill="FFFFFF" w:themeFill="background1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84E85" w:rsidRPr="001A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итература:</w:t>
      </w:r>
    </w:p>
    <w:p w14:paraId="11C7F3CA" w14:textId="79E024D4" w:rsidR="00D72E6A" w:rsidRPr="00D72E6A" w:rsidRDefault="00D72E6A" w:rsidP="00D72E6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Цветкова М.С. </w:t>
      </w:r>
      <w:r w:rsidRPr="00D72E6A">
        <w:rPr>
          <w:rFonts w:ascii="Times New Roman" w:hAnsi="Times New Roman" w:cs="Times New Roman"/>
          <w:sz w:val="28"/>
          <w:szCs w:val="28"/>
        </w:rPr>
        <w:t xml:space="preserve">Информатика и </w:t>
      </w:r>
      <w:r w:rsidR="00A5195A" w:rsidRPr="00D72E6A">
        <w:rPr>
          <w:rFonts w:ascii="Times New Roman" w:hAnsi="Times New Roman" w:cs="Times New Roman"/>
          <w:sz w:val="28"/>
          <w:szCs w:val="28"/>
        </w:rPr>
        <w:t>ИКТ:</w:t>
      </w:r>
      <w:r w:rsidRPr="00D72E6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ник для нач. и сред проф. обра</w:t>
      </w:r>
      <w:r w:rsidRPr="00D72E6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A5195A" w:rsidRPr="00D72E6A">
        <w:rPr>
          <w:rFonts w:ascii="Times New Roman" w:hAnsi="Times New Roman" w:cs="Times New Roman"/>
          <w:sz w:val="28"/>
          <w:szCs w:val="28"/>
        </w:rPr>
        <w:t>/ М.</w:t>
      </w:r>
      <w:r w:rsidRPr="00D72E6A">
        <w:rPr>
          <w:rFonts w:ascii="Times New Roman" w:hAnsi="Times New Roman" w:cs="Times New Roman"/>
          <w:sz w:val="28"/>
          <w:szCs w:val="28"/>
        </w:rPr>
        <w:t xml:space="preserve"> С. Цветкова, Л.С.</w:t>
      </w:r>
      <w:r w:rsidR="00A5195A">
        <w:rPr>
          <w:rFonts w:ascii="Times New Roman" w:hAnsi="Times New Roman" w:cs="Times New Roman"/>
          <w:sz w:val="28"/>
          <w:szCs w:val="28"/>
        </w:rPr>
        <w:t xml:space="preserve"> </w:t>
      </w:r>
      <w:r w:rsidRPr="00D72E6A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 xml:space="preserve">икович.  —  3-е изд., стер.  — </w:t>
      </w:r>
      <w:r w:rsidR="00A5195A" w:rsidRPr="00D72E6A">
        <w:rPr>
          <w:rFonts w:ascii="Times New Roman" w:hAnsi="Times New Roman" w:cs="Times New Roman"/>
          <w:sz w:val="28"/>
          <w:szCs w:val="28"/>
        </w:rPr>
        <w:t>М.:</w:t>
      </w:r>
      <w:r w:rsidRPr="00D72E6A">
        <w:rPr>
          <w:rFonts w:ascii="Times New Roman" w:hAnsi="Times New Roman" w:cs="Times New Roman"/>
          <w:sz w:val="28"/>
          <w:szCs w:val="28"/>
        </w:rPr>
        <w:t xml:space="preserve">  </w:t>
      </w:r>
      <w:r w:rsidR="00A5195A" w:rsidRPr="00D72E6A">
        <w:rPr>
          <w:rFonts w:ascii="Times New Roman" w:hAnsi="Times New Roman" w:cs="Times New Roman"/>
          <w:sz w:val="28"/>
          <w:szCs w:val="28"/>
        </w:rPr>
        <w:t>Издательский центр «</w:t>
      </w:r>
      <w:r w:rsidRPr="00D72E6A">
        <w:rPr>
          <w:rFonts w:ascii="Times New Roman" w:hAnsi="Times New Roman" w:cs="Times New Roman"/>
          <w:sz w:val="28"/>
          <w:szCs w:val="28"/>
        </w:rPr>
        <w:t>Академия</w:t>
      </w:r>
      <w:r w:rsidR="00A5195A" w:rsidRPr="00D72E6A">
        <w:rPr>
          <w:rFonts w:ascii="Times New Roman" w:hAnsi="Times New Roman" w:cs="Times New Roman"/>
          <w:sz w:val="28"/>
          <w:szCs w:val="28"/>
        </w:rPr>
        <w:t>»</w:t>
      </w:r>
      <w:r w:rsidR="00A5195A">
        <w:rPr>
          <w:rFonts w:ascii="Times New Roman" w:hAnsi="Times New Roman" w:cs="Times New Roman"/>
          <w:sz w:val="28"/>
          <w:szCs w:val="28"/>
        </w:rPr>
        <w:t>, 2012</w:t>
      </w:r>
      <w:r>
        <w:rPr>
          <w:rFonts w:ascii="Times New Roman" w:hAnsi="Times New Roman" w:cs="Times New Roman"/>
          <w:sz w:val="28"/>
          <w:szCs w:val="28"/>
        </w:rPr>
        <w:t xml:space="preserve">.  —  </w:t>
      </w:r>
      <w:r w:rsidR="00A5195A">
        <w:rPr>
          <w:rFonts w:ascii="Times New Roman" w:hAnsi="Times New Roman" w:cs="Times New Roman"/>
          <w:sz w:val="28"/>
          <w:szCs w:val="28"/>
        </w:rPr>
        <w:t>352 с., [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195A">
        <w:rPr>
          <w:rFonts w:ascii="Times New Roman" w:hAnsi="Times New Roman" w:cs="Times New Roman"/>
          <w:sz w:val="28"/>
          <w:szCs w:val="28"/>
        </w:rPr>
        <w:t>]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6A">
        <w:rPr>
          <w:rFonts w:ascii="Times New Roman" w:hAnsi="Times New Roman" w:cs="Times New Roman"/>
          <w:sz w:val="28"/>
          <w:szCs w:val="28"/>
        </w:rPr>
        <w:t>цв.  ил.</w:t>
      </w:r>
      <w:r w:rsidRPr="00D7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E056A3" w14:textId="77777777" w:rsidR="00284E85" w:rsidRPr="001A4408" w:rsidRDefault="00284E85" w:rsidP="00D72E6A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вопросы:</w:t>
      </w:r>
    </w:p>
    <w:p w14:paraId="3F688547" w14:textId="470019ED" w:rsidR="00284E85" w:rsidRPr="00D72E6A" w:rsidRDefault="00284E85" w:rsidP="00D72E6A">
      <w:pPr>
        <w:pStyle w:val="aa"/>
        <w:numPr>
          <w:ilvl w:val="1"/>
          <w:numId w:val="4"/>
        </w:numPr>
        <w:shd w:val="clear" w:color="auto" w:fill="FFFFFF" w:themeFill="background1"/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теоретический материал</w:t>
      </w:r>
      <w:r w:rsidR="00E6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ниже</w:t>
      </w:r>
    </w:p>
    <w:p w14:paraId="27CDDB5F" w14:textId="4336C79A" w:rsidR="00284E85" w:rsidRPr="00D72E6A" w:rsidRDefault="00E64359" w:rsidP="00D72E6A">
      <w:pPr>
        <w:pStyle w:val="aa"/>
        <w:numPr>
          <w:ilvl w:val="1"/>
          <w:numId w:val="4"/>
        </w:numPr>
        <w:shd w:val="clear" w:color="auto" w:fill="FFFFFF" w:themeFill="background1"/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подчеркнутые фрагменты</w:t>
      </w:r>
    </w:p>
    <w:p w14:paraId="1F65988A" w14:textId="77777777" w:rsidR="00284E85" w:rsidRPr="001A4408" w:rsidRDefault="00284E85" w:rsidP="001A4408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9B57C" w14:textId="053F4340" w:rsidR="00284E85" w:rsidRDefault="00284E85" w:rsidP="00E64359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3925D" w14:textId="77777777" w:rsidR="00E64359" w:rsidRDefault="00E64359" w:rsidP="00E64359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8914A" w14:textId="25384E9F" w:rsidR="00A5195A" w:rsidRDefault="00E64359" w:rsidP="00E6435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Теоретический</w:t>
      </w:r>
      <w:r w:rsidR="00A5195A" w:rsidRPr="00A519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материал</w:t>
      </w:r>
    </w:p>
    <w:p w14:paraId="6731BB1E" w14:textId="0F12E8C2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563DFE3" w14:textId="3F9B3741" w:rsidR="004A4D11" w:rsidRPr="004A4D11" w:rsidRDefault="004A4D11" w:rsidP="00AA719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Графическая обработка статистических таблиц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в виде </w:t>
      </w:r>
      <w:r w:rsidR="00AA719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="00AA719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графиков (диаграмм)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применяется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14:paraId="3C06DBC0" w14:textId="55DA1743" w:rsidR="004A4D11" w:rsidRPr="004A4D11" w:rsidRDefault="004A4D11" w:rsidP="00AA719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1) в целях широкой популяризации данных и для облегчения их восприятия неспециалистами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Поэтому в различного рода докладах, речах и сообщениях представление статистических данных часто осуществляется при помощи графиков. Графики облегчают ознакомление масс со статистическими данными, оживляют таблицу, делают ее более доступной.</w:t>
      </w:r>
    </w:p>
    <w:p w14:paraId="3EB913D6" w14:textId="43076A28" w:rsidR="004A4D11" w:rsidRPr="004A4D11" w:rsidRDefault="004A4D11" w:rsidP="00AA719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2) для обобщения и анализа статистических данных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Они находят большое применение в исследовательской работе. Именно при помощи графиков </w:t>
      </w:r>
      <w:r w:rsidR="00F044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(диаграммы) 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легче уяснить закономерности развития, распределения и размещения явлений. При помощи графиков в ряде случаев можно сделать выводы, которые на базе табличного метода были бы затруднительными.</w:t>
      </w:r>
    </w:p>
    <w:p w14:paraId="338DFCBC" w14:textId="270771FD" w:rsidR="004A4D11" w:rsidRPr="004A4D11" w:rsidRDefault="004A4D11" w:rsidP="00AA719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3) для контроля точности расчётов и вычислений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Под этим следует понимать тот факт, что во многих случаях различного рода ошибки и неточности выявляются при применении графиков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6600C71" w14:textId="136F71F0" w:rsidR="004A4D11" w:rsidRPr="004A4D11" w:rsidRDefault="004A4D11" w:rsidP="00AA719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графики</w:t>
      </w:r>
      <w:r w:rsidR="00F044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(диаграммы)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прочно вошли в практику экономического анализа в связи с внедрением в статистическую работу 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новых математических методов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современной вычислительной техники и информационных технологий, с использованием пакетов прикладных программ компьютерной графики.</w:t>
      </w:r>
    </w:p>
    <w:p w14:paraId="0DCA324E" w14:textId="77777777" w:rsidR="004A4D11" w:rsidRPr="004A4D11" w:rsidRDefault="004A4D11" w:rsidP="004A4D1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распространёнными пакетами прикладных программ являются: «Excel», «</w:t>
      </w:r>
      <w:proofErr w:type="spellStart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Stat</w:t>
      </w:r>
      <w:proofErr w:type="spellEnd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Graff</w:t>
      </w:r>
      <w:proofErr w:type="spellEnd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«Super </w:t>
      </w:r>
      <w:proofErr w:type="spellStart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call</w:t>
      </w:r>
      <w:proofErr w:type="spellEnd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Hazard</w:t>
      </w:r>
      <w:proofErr w:type="spellEnd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graphics</w:t>
      </w:r>
      <w:proofErr w:type="spellEnd"/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др. Эти программы облегчают задачу исследователя в практическом применении графиков, так как с помощью дисплеев можно демонстрировать графики на световом экране, при необходимости оперативно изменяя в них одни данные, вводя другие и т. д. Такого рода графики в принципе могут заменить громоздкие таблицы компактными изображениями.</w:t>
      </w:r>
    </w:p>
    <w:p w14:paraId="63780E53" w14:textId="0EC5D1DF" w:rsidR="00E64359" w:rsidRPr="00A5195A" w:rsidRDefault="004A4D11" w:rsidP="004A4D1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Графики </w:t>
      </w:r>
      <w:r w:rsidR="00F044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(диаграммы)</w:t>
      </w:r>
      <w:r w:rsidR="00F044C2"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различаются по своему виду, и задача состоит в том, чтобы найти наиболее подходящий график. Нужно научиться правильно пользоваться орудием графического метода при изображении статистических данных. Кроме этого, график надо уметь строить, понимать принцип его построения. В противном случае можно выбрать правильный график, но сделать его таким, что он исказит действительную картину.</w:t>
      </w:r>
    </w:p>
    <w:p w14:paraId="204A8EE3" w14:textId="68EAA7EA" w:rsid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Большую помощь при обработке и анализе информации оказывает ее графическое представление. Это неудивительно, поскольку графики и диаграммы воспринимаются намного легче, чем столбцы сухих цифр. Они позволяют не только повысить наглядность излагаемого материала, но и отобразить соотношение различных величин или динамику изменения показателей.</w:t>
      </w:r>
    </w:p>
    <w:p w14:paraId="4F3336A2" w14:textId="77777777" w:rsidR="004A4D11" w:rsidRPr="004A4D11" w:rsidRDefault="004A4D11" w:rsidP="004A4D1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построении графика важно найти такие способы изображения, которые наилучшим образом отвечают содержанию и логической природе изображаемых показателей.</w:t>
      </w:r>
    </w:p>
    <w:p w14:paraId="0D389DCB" w14:textId="460694FA" w:rsidR="004A4D11" w:rsidRDefault="004A4D11" w:rsidP="004A4D1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A4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графике, кроме заголовка, обязательно даются словесные пояснения условных знаков и смысла отдельных элементов графического образа. Сюда относятся названия и цифры масштабов, названия ломаных линий, цифры, характеризующие величины отдельных частей графика, ссылки на источники и т.д.</w:t>
      </w:r>
    </w:p>
    <w:p w14:paraId="574ECA51" w14:textId="38C0FA29" w:rsidR="004A4D11" w:rsidRPr="00A5195A" w:rsidRDefault="00F044C2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контексте приложений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MS</w:t>
      </w:r>
      <w:r w:rsidRPr="00E643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графики являются одним из видов диаграмм, речь о которых пойдет ниже.</w:t>
      </w:r>
    </w:p>
    <w:p w14:paraId="466D11C7" w14:textId="7139EBF8" w:rsidR="00A5195A" w:rsidRPr="00A5195A" w:rsidRDefault="00A5195A" w:rsidP="00F044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9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Диаграмма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–средство наглядного графического изображения информации, предназначенное для сравнения нескольких величин или нескольких значений одной величины.</w:t>
      </w:r>
    </w:p>
    <w:p w14:paraId="614FD010" w14:textId="59A96282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Диаграмма связана с данными, на основе которых она создана, и автоматически обновляется при их изменении.</w:t>
      </w:r>
    </w:p>
    <w:p w14:paraId="4DEDEEAC" w14:textId="77777777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Диаграммы могут быть различных типов и соответственно представлять данные в различной форме. Для каждого набора данных важно правильно подобрать тип создаваемой диаграммы.</w:t>
      </w:r>
    </w:p>
    <w:p w14:paraId="3BEA15CD" w14:textId="42881FFF" w:rsid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Для наглядного сравнения величин используются </w:t>
      </w:r>
      <w:r w:rsidRPr="00A519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линейчатые диаграммы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в которых высота столбца пропорциональна значению величины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Линейчатые диаграммы могут быть плоскими или объемными, причем столбцы могут быть расположены как вертикально (гистограмма), 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 и горизонтально. Например, с помощью гистограммы можно наглядно представить данные о численности населения различных стран мира.</w:t>
      </w:r>
    </w:p>
    <w:p w14:paraId="7B404649" w14:textId="6BD557C0" w:rsidR="00ED027E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945D0E" w14:textId="0A6595D2" w:rsidR="00ED027E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63148DE" wp14:editId="5BC55399">
            <wp:extent cx="470535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2E16" w14:textId="77777777" w:rsidR="00ED027E" w:rsidRPr="00A5195A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E5320BB" w14:textId="279448E5" w:rsid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Для отображения величин частей некоторого целого применяется </w:t>
      </w:r>
      <w:r w:rsidRPr="00A519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круговая диаграмма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в которой величина кругового сектора пропорциональна значению части.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Круговые диаграммы могут быть плоскими или объемными, причем секторы могут быть раздвинуты. Пример (доли цен отдельных устройств компьютера в его общей цене.</w:t>
      </w:r>
    </w:p>
    <w:p w14:paraId="7EBD4CE2" w14:textId="77777777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06AFFCE" w14:textId="3DD468A5" w:rsidR="00ED027E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8BF53EA" wp14:editId="7F0306E7">
            <wp:extent cx="445770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C530" w14:textId="0FCA7AAB" w:rsidR="00ED027E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5D0B6E7" w14:textId="1305B262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C9913BF" w14:textId="77975E6D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50E65DA" w14:textId="1465FF31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7FBA79C" w14:textId="7C59D6F9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D98FD5A" w14:textId="77777777" w:rsidR="00E64359" w:rsidRPr="00A5195A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1B75CE" w14:textId="050D2E11" w:rsid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Для построения графиков функций и отображения изменения величин в зависимости от времени используются диаграммы типа </w:t>
      </w:r>
      <w:r w:rsidRPr="00A519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график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5C26312" w14:textId="77777777" w:rsidR="00E64359" w:rsidRPr="00A5195A" w:rsidRDefault="00E64359" w:rsidP="00E64359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93B2F72" w14:textId="113C38F2" w:rsidR="00ED027E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18F5541" wp14:editId="62C66C3D">
            <wp:extent cx="468630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47D2" w14:textId="77777777" w:rsid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EEFF000" w14:textId="52E9212C" w:rsidR="00ED027E" w:rsidRPr="00E64359" w:rsidRDefault="00E64359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указанных видов диаграмм существуют и другие, которые можно применять в приложениях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MS</w:t>
      </w:r>
      <w:r w:rsidRPr="00E643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097FA782" w14:textId="77777777" w:rsidR="0050142E" w:rsidRDefault="0050142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18B3AA1" w14:textId="54AA7C03" w:rsidR="00ED027E" w:rsidRDefault="00ED027E" w:rsidP="00E6435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6B21C8A" wp14:editId="59FDC6C7">
            <wp:extent cx="5676900" cy="4962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FF55" w14:textId="77777777" w:rsidR="00ED027E" w:rsidRDefault="00ED027E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68351CE" w14:textId="355521AF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 создании диаграмм, прежде всего, необходимо выделить диапазон ячеек, содержащих исходные данные для ее построения.</w:t>
      </w:r>
    </w:p>
    <w:p w14:paraId="46E609F4" w14:textId="77777777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Выделенный диапазон включает в себя как ряды данных, так и категории.</w:t>
      </w:r>
    </w:p>
    <w:p w14:paraId="02189F60" w14:textId="77777777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Ряды данных – это множество значений, которые необходимо отобразить на диаграмме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(численность населения, цена отдельного устройства).</w:t>
      </w:r>
    </w:p>
    <w:p w14:paraId="05A6CF2A" w14:textId="2F5E9659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Категории задают положение значения ряда данных на диаграмме. Подписи под столбцами, названия секторов</w:t>
      </w: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(Название страны, название устройства)</w:t>
      </w:r>
    </w:p>
    <w:p w14:paraId="6B6634F5" w14:textId="77777777" w:rsidR="00A5195A" w:rsidRPr="00A5195A" w:rsidRDefault="00A5195A" w:rsidP="00A5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19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Ряды данных и категорий могут размещаться как в столбцах, так и в строках электронной таблицы.</w:t>
      </w:r>
    </w:p>
    <w:p w14:paraId="4B0A7C67" w14:textId="77777777" w:rsidR="00A5195A" w:rsidRPr="00A5195A" w:rsidRDefault="00A5195A" w:rsidP="00A5195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Построение диаграммы начинается с выбора диапазона тех данных, которые следует отразить</w:t>
      </w: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на вкладке </w:t>
      </w:r>
      <w:r w:rsidRPr="00A51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Вставка </w:t>
      </w: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 </w:t>
      </w:r>
      <w:r w:rsidRPr="00A51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Диаграммы </w:t>
      </w: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кнопка типа создаваемой диаграммы (</w:t>
      </w:r>
      <w:r w:rsidRPr="00A51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Гистограмма, Круговая, Линейчатая </w:t>
      </w: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д.), которая представляет собой выпадающее меню с вариантами диаграмм.</w:t>
      </w:r>
    </w:p>
    <w:p w14:paraId="6C534B37" w14:textId="77777777" w:rsidR="00A5195A" w:rsidRPr="00A5195A" w:rsidRDefault="00A5195A" w:rsidP="00A5195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7967FA" w14:textId="77777777" w:rsidR="00A5195A" w:rsidRPr="00A5195A" w:rsidRDefault="00A5195A" w:rsidP="00A5195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96CA59" w14:textId="63124BB7" w:rsidR="00A5195A" w:rsidRPr="00A5195A" w:rsidRDefault="00A5195A" w:rsidP="00A5195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66030B3D" wp14:editId="0368B5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0425" cy="1838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диаграмма отобразится в рабочем листе, после чего станет доступна контекстная вкладка </w:t>
      </w:r>
      <w:r w:rsidRPr="00A519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 с диаграммами </w:t>
      </w: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тремя наборами инструментов (вкладками) для изменения диаграмм:</w:t>
      </w:r>
    </w:p>
    <w:p w14:paraId="31DD7AB8" w14:textId="15BCDDF1" w:rsidR="00A5195A" w:rsidRPr="00A5195A" w:rsidRDefault="00A5195A" w:rsidP="004A4D11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D314FB" wp14:editId="3FB4CA2C">
            <wp:extent cx="2839085" cy="1116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AEAA" w14:textId="77777777" w:rsidR="004A4D11" w:rsidRDefault="004A4D11" w:rsidP="00A5195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8B9BC23" w14:textId="47A21FE0" w:rsidR="00A5195A" w:rsidRPr="00A5195A" w:rsidRDefault="00A5195A" w:rsidP="00A5195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1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процессе редактирования можно изменить цвет и стиль линий, размеры диаграммы, цену делений шкалы, вид фигуры ряда, переместить текст и т. п.</w:t>
      </w:r>
    </w:p>
    <w:p w14:paraId="52CAA6BC" w14:textId="77777777" w:rsidR="00A5195A" w:rsidRPr="001A4408" w:rsidRDefault="00A5195A" w:rsidP="001A4408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4173B" w14:textId="77777777" w:rsidR="004A0899" w:rsidRDefault="004A0899"/>
    <w:sectPr w:rsidR="004A0899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6925" w14:textId="77777777" w:rsidR="000C19B7" w:rsidRDefault="000C19B7" w:rsidP="000C19B7">
      <w:r>
        <w:separator/>
      </w:r>
    </w:p>
  </w:endnote>
  <w:endnote w:type="continuationSeparator" w:id="0">
    <w:p w14:paraId="18512BAB" w14:textId="77777777" w:rsidR="000C19B7" w:rsidRDefault="000C19B7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33B0" w14:textId="77777777" w:rsidR="000C19B7" w:rsidRDefault="000C19B7" w:rsidP="000C19B7">
      <w:r>
        <w:separator/>
      </w:r>
    </w:p>
  </w:footnote>
  <w:footnote w:type="continuationSeparator" w:id="0">
    <w:p w14:paraId="74C45031" w14:textId="77777777" w:rsidR="000C19B7" w:rsidRDefault="000C19B7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0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B3688"/>
    <w:rsid w:val="000C19B7"/>
    <w:rsid w:val="001A4408"/>
    <w:rsid w:val="00284E85"/>
    <w:rsid w:val="002E00F1"/>
    <w:rsid w:val="00325B35"/>
    <w:rsid w:val="00441058"/>
    <w:rsid w:val="004A0899"/>
    <w:rsid w:val="004A4D11"/>
    <w:rsid w:val="0050142E"/>
    <w:rsid w:val="00544BED"/>
    <w:rsid w:val="0068518F"/>
    <w:rsid w:val="006A684C"/>
    <w:rsid w:val="00881289"/>
    <w:rsid w:val="00A5195A"/>
    <w:rsid w:val="00A65923"/>
    <w:rsid w:val="00AA7197"/>
    <w:rsid w:val="00AF2481"/>
    <w:rsid w:val="00AF27E3"/>
    <w:rsid w:val="00B13418"/>
    <w:rsid w:val="00D72E6A"/>
    <w:rsid w:val="00E1389B"/>
    <w:rsid w:val="00E64359"/>
    <w:rsid w:val="00ED027E"/>
    <w:rsid w:val="00F044C2"/>
    <w:rsid w:val="00F9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C28A"/>
  <w15:docId w15:val="{581C15E1-4D4F-43C5-9359-092587A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semiHidden/>
    <w:unhideWhenUsed/>
    <w:rsid w:val="00A51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5</cp:revision>
  <dcterms:created xsi:type="dcterms:W3CDTF">2022-09-30T12:20:00Z</dcterms:created>
  <dcterms:modified xsi:type="dcterms:W3CDTF">2024-03-14T14:54:00Z</dcterms:modified>
</cp:coreProperties>
</file>