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A" w:rsidRDefault="005B301A" w:rsidP="005B301A">
      <w:pPr>
        <w:tabs>
          <w:tab w:val="left" w:pos="700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УП.02.01 ПМ.02 Организация и проведение экономической и маркетинговой деятельности </w:t>
      </w:r>
    </w:p>
    <w:p w:rsidR="005B301A" w:rsidRDefault="005B301A" w:rsidP="005B301A">
      <w:pPr>
        <w:pStyle w:val="Style16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занятия: Учебная практика    </w:t>
      </w:r>
    </w:p>
    <w:p w:rsidR="005B301A" w:rsidRDefault="005B301A" w:rsidP="005B301A">
      <w:pPr>
        <w:spacing w:line="360" w:lineRule="auto"/>
        <w:ind w:left="170" w:right="170" w:firstLine="709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Тема: </w:t>
      </w:r>
      <w:r w:rsidRPr="00BF0785">
        <w:rPr>
          <w:b/>
          <w:sz w:val="28"/>
          <w:szCs w:val="28"/>
        </w:rPr>
        <w:t>Реализация маркетинговых мероприятий в соответствии с конъюнктурой рынка</w:t>
      </w:r>
      <w:r w:rsidRPr="00BF0785">
        <w:rPr>
          <w:b/>
          <w:bCs/>
          <w:sz w:val="28"/>
          <w:szCs w:val="28"/>
        </w:rPr>
        <w:t>.</w:t>
      </w:r>
    </w:p>
    <w:p w:rsidR="005B301A" w:rsidRDefault="005B301A" w:rsidP="005B301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B301A" w:rsidRPr="00CE5675" w:rsidRDefault="005B301A" w:rsidP="005B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Задания. </w:t>
      </w:r>
      <w:r w:rsidRPr="00CE5675">
        <w:rPr>
          <w:sz w:val="28"/>
          <w:szCs w:val="28"/>
        </w:rPr>
        <w:t>Найти информацию по данной теме (примерное содержание  раздела – 4 представлено ниже)</w:t>
      </w:r>
      <w:r w:rsidR="003C4619" w:rsidRPr="00CE5675">
        <w:rPr>
          <w:sz w:val="28"/>
          <w:szCs w:val="28"/>
        </w:rPr>
        <w:t xml:space="preserve">. </w:t>
      </w:r>
    </w:p>
    <w:p w:rsidR="005B301A" w:rsidRPr="00CE5675" w:rsidRDefault="005B301A" w:rsidP="005B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1A" w:rsidRDefault="005B301A" w:rsidP="00BA671B">
      <w:pPr>
        <w:spacing w:line="360" w:lineRule="auto"/>
        <w:ind w:left="170" w:right="170" w:firstLine="709"/>
        <w:jc w:val="both"/>
        <w:rPr>
          <w:b/>
          <w:sz w:val="28"/>
          <w:szCs w:val="28"/>
        </w:rPr>
      </w:pPr>
    </w:p>
    <w:p w:rsidR="00BA671B" w:rsidRDefault="005B301A" w:rsidP="00BA671B">
      <w:pPr>
        <w:spacing w:line="360" w:lineRule="auto"/>
        <w:ind w:left="170" w:right="17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BA671B" w:rsidRPr="00BF0785">
        <w:rPr>
          <w:b/>
          <w:sz w:val="28"/>
          <w:szCs w:val="28"/>
        </w:rPr>
        <w:t xml:space="preserve"> Реализация маркетинговых мероприятий в соответствии с конъюнктурой рынка</w:t>
      </w:r>
      <w:r w:rsidR="00BA671B" w:rsidRPr="00BF0785">
        <w:rPr>
          <w:b/>
          <w:bCs/>
          <w:sz w:val="28"/>
          <w:szCs w:val="28"/>
        </w:rPr>
        <w:t>.</w:t>
      </w:r>
    </w:p>
    <w:p w:rsidR="00BA671B" w:rsidRPr="00BF0785" w:rsidRDefault="00BA671B" w:rsidP="00BA671B">
      <w:pPr>
        <w:spacing w:line="360" w:lineRule="auto"/>
        <w:ind w:left="170" w:right="170" w:firstLine="709"/>
        <w:jc w:val="both"/>
        <w:rPr>
          <w:b/>
          <w:color w:val="000000"/>
          <w:sz w:val="28"/>
          <w:szCs w:val="28"/>
        </w:rPr>
      </w:pP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 xml:space="preserve">Промышленные предприятия не только производят продукцию в нужном количестве, ассортименте и качестве, </w:t>
      </w:r>
      <w:proofErr w:type="gramStart"/>
      <w:r w:rsidRPr="005F09E1">
        <w:rPr>
          <w:rFonts w:eastAsia="Times New Roman"/>
          <w:color w:val="000000"/>
          <w:sz w:val="28"/>
          <w:szCs w:val="28"/>
        </w:rPr>
        <w:t>соответствующих</w:t>
      </w:r>
      <w:proofErr w:type="gramEnd"/>
      <w:r w:rsidRPr="005F09E1">
        <w:rPr>
          <w:rFonts w:eastAsia="Times New Roman"/>
          <w:color w:val="000000"/>
          <w:sz w:val="28"/>
          <w:szCs w:val="28"/>
        </w:rPr>
        <w:t xml:space="preserve"> запросам потребителя, но и обеспечивают коммерческую деятельность по сбыту готовой продукции. В условиях рыночных отношений усиливается ее роль, усложняются задачи.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Для организации коммерческой деятельности по реализации готовой продукции на предприятиях создается служба сбыта.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Основными </w:t>
      </w:r>
      <w:r w:rsidRPr="005F09E1">
        <w:rPr>
          <w:rFonts w:eastAsia="Times New Roman"/>
          <w:bCs/>
          <w:color w:val="000000"/>
          <w:sz w:val="28"/>
          <w:szCs w:val="28"/>
        </w:rPr>
        <w:t>задачами службы сбыта</w:t>
      </w:r>
      <w:r w:rsidRPr="005F09E1">
        <w:rPr>
          <w:rFonts w:eastAsia="Times New Roman"/>
          <w:color w:val="000000"/>
          <w:sz w:val="28"/>
          <w:szCs w:val="28"/>
        </w:rPr>
        <w:t xml:space="preserve"> являются: изучение спроса и установление тесных контактов с потребителями продукции; поиск наиболее эффективных каналов и форм реализации, отвечающих требованиям потребителей; обеспечение доставки продукции потребителю в нужное время; </w:t>
      </w:r>
      <w:proofErr w:type="gramStart"/>
      <w:r w:rsidRPr="005F09E1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5F09E1">
        <w:rPr>
          <w:rFonts w:eastAsia="Times New Roman"/>
          <w:color w:val="000000"/>
          <w:sz w:val="28"/>
          <w:szCs w:val="28"/>
        </w:rPr>
        <w:t xml:space="preserve"> ходом реализации продукции в целях снижения коммерческих (внепроизводственных) издержек и ускорение оборачиваемости оборотных средств.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Выделяют несколько </w:t>
      </w:r>
      <w:r w:rsidRPr="005F09E1">
        <w:rPr>
          <w:rFonts w:eastAsia="Times New Roman"/>
          <w:bCs/>
          <w:color w:val="000000"/>
          <w:sz w:val="28"/>
          <w:szCs w:val="28"/>
        </w:rPr>
        <w:t>типов организации сбыта продукции</w:t>
      </w:r>
      <w:r w:rsidRPr="005F09E1">
        <w:rPr>
          <w:rFonts w:eastAsia="Times New Roman"/>
          <w:color w:val="000000"/>
          <w:sz w:val="28"/>
          <w:szCs w:val="28"/>
        </w:rPr>
        <w:t> на предприятии: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 xml:space="preserve">Организация «по функциям» означает, что и внешние рынки, и производимые товары рассматриваются в виде некоторых однородностей, </w:t>
      </w:r>
      <w:r w:rsidRPr="005F09E1">
        <w:rPr>
          <w:rFonts w:eastAsia="Times New Roman"/>
          <w:color w:val="000000"/>
          <w:sz w:val="28"/>
          <w:szCs w:val="28"/>
        </w:rPr>
        <w:lastRenderedPageBreak/>
        <w:t>предусматривает создание специализированных отделов, в том числе и управления сбытом. Такая структура целесообразна в случае, если и товаров, и рынков у предприятия немного.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Организация «по видам товаров»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09E1">
        <w:rPr>
          <w:rFonts w:eastAsia="Times New Roman"/>
          <w:color w:val="000000"/>
          <w:sz w:val="28"/>
          <w:szCs w:val="28"/>
        </w:rPr>
        <w:t>требует специфических условий производства, сбыта, обслуживания в связи с множеством товаров. В ней создаются группы работников, занимающихся «своим» товаром. Создается функциональная служба сбыта по отношению к конкретному товару. Это гарантирует должное внимание всем аспектам маркетинга. Однако при такой организации возможно дублирование исследовательских и сбытовых функций, а слабые связи между группами одного отдела могут привести к тому, что творческие находки не получат распространения только потому, что они «чужие».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Организация «по рынкам»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09E1">
        <w:rPr>
          <w:rFonts w:eastAsia="Times New Roman"/>
          <w:color w:val="000000"/>
          <w:sz w:val="28"/>
          <w:szCs w:val="28"/>
        </w:rPr>
        <w:t>требует специальных знаний по обслуживанию продукцией определенной отрасли промышленности или сегмента покупателей из разных отраслей. В ней выделяются группы работников, занимающиеся «своей» группой потребителей. Например, предприятие изготавливает дизели для тракторов, автомобилей и судов. Каждая из групп потребителей этих товаров столь специфична, что данную специфику необходимо учитывать при организации сбыта, как и во всем объеме маркетинговых действий.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Организация «по территориям»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09E1">
        <w:rPr>
          <w:rFonts w:eastAsia="Times New Roman"/>
          <w:color w:val="000000"/>
          <w:sz w:val="28"/>
          <w:szCs w:val="28"/>
        </w:rPr>
        <w:t>позволяет учитывать специфику потребления товаров в каждом из регионов, жители которых близки по демографическим и культурным характеристикам. Она считается выгодной, когда в каждом из выделенных регионов номенклатура товаров не очень велика, а различия между их потребителями незначительны.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 xml:space="preserve">Структура службы сбыта на предприятиях должна соответствовать стратегии маркетинга. Она зависит от уровня концентрации (масштабов) и специализации производства, территориального размещения предприятия и степени хозяйственной самостоятельности его подразделений, от особенностей выпускаемой продукции, в частности производственного </w:t>
      </w:r>
      <w:r w:rsidRPr="005F09E1">
        <w:rPr>
          <w:rFonts w:eastAsia="Times New Roman"/>
          <w:color w:val="000000"/>
          <w:sz w:val="28"/>
          <w:szCs w:val="28"/>
        </w:rPr>
        <w:lastRenderedPageBreak/>
        <w:t>назначения, индивидуального (кратко- или долгосрочного) потребления, от характера и условий работы предприятия.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Структура службы сбыта включает как управленческие, так и </w:t>
      </w:r>
      <w:proofErr w:type="gramStart"/>
      <w:r w:rsidRPr="005F09E1">
        <w:rPr>
          <w:rFonts w:eastAsia="Times New Roman"/>
          <w:color w:val="000000"/>
          <w:sz w:val="28"/>
          <w:szCs w:val="28"/>
        </w:rPr>
        <w:t>производственный</w:t>
      </w:r>
      <w:proofErr w:type="gramEnd"/>
      <w:r w:rsidRPr="005F09E1">
        <w:rPr>
          <w:rFonts w:eastAsia="Times New Roman"/>
          <w:color w:val="000000"/>
          <w:sz w:val="28"/>
          <w:szCs w:val="28"/>
        </w:rPr>
        <w:t> подразделения.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 xml:space="preserve">К управленческим подразделениям относятся отделы (группы, бюро) сбыта. </w:t>
      </w:r>
      <w:proofErr w:type="gramStart"/>
      <w:r w:rsidRPr="005F09E1">
        <w:rPr>
          <w:rFonts w:eastAsia="Times New Roman"/>
          <w:color w:val="000000"/>
          <w:sz w:val="28"/>
          <w:szCs w:val="28"/>
        </w:rPr>
        <w:t>Отдел сбыта может включать следующие бюро (группы, секторы): заказов, изучения спроса, плановое, товарное (оперативное), договорно-претензионное, экспортное, рекламное, монтажа, наладки и технического обслуживания поставляемой продукции и др.</w:t>
      </w:r>
      <w:proofErr w:type="gramEnd"/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К производственным подразделениям относятся склады готовой продукции, цехи (участки) комплектации, консервации и упаковки готовой продукции, изготовления упаковочной тары, экспедиции и отгрузки.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Различают </w:t>
      </w:r>
      <w:r w:rsidRPr="005F09E1">
        <w:rPr>
          <w:rFonts w:eastAsia="Times New Roman"/>
          <w:bCs/>
          <w:color w:val="000000"/>
          <w:sz w:val="28"/>
          <w:szCs w:val="28"/>
        </w:rPr>
        <w:t>централизованную</w:t>
      </w:r>
      <w:r w:rsidRPr="005F09E1">
        <w:rPr>
          <w:rFonts w:eastAsia="Times New Roman"/>
          <w:color w:val="000000"/>
          <w:sz w:val="28"/>
          <w:szCs w:val="28"/>
        </w:rPr>
        <w:t> и </w:t>
      </w:r>
      <w:r w:rsidRPr="005F09E1">
        <w:rPr>
          <w:rFonts w:eastAsia="Times New Roman"/>
          <w:bCs/>
          <w:color w:val="000000"/>
          <w:sz w:val="28"/>
          <w:szCs w:val="28"/>
        </w:rPr>
        <w:t>децентрализованную службу сбыта</w:t>
      </w:r>
      <w:r w:rsidRPr="005F09E1">
        <w:rPr>
          <w:rFonts w:eastAsia="Times New Roman"/>
          <w:color w:val="000000"/>
          <w:sz w:val="28"/>
          <w:szCs w:val="28"/>
        </w:rPr>
        <w:t>.</w:t>
      </w:r>
    </w:p>
    <w:p w:rsidR="00BA671B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При централизованной форме складское хозяйство административно подчиняется непосредственно руководител</w:t>
      </w:r>
      <w:r>
        <w:rPr>
          <w:rFonts w:eastAsia="Times New Roman"/>
          <w:color w:val="000000"/>
          <w:sz w:val="28"/>
          <w:szCs w:val="28"/>
        </w:rPr>
        <w:t>ю отдела сбыта.</w:t>
      </w:r>
    </w:p>
    <w:p w:rsidR="00BA671B" w:rsidRPr="005F09E1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 xml:space="preserve">При децентрализованной форме отдел </w:t>
      </w:r>
      <w:proofErr w:type="gramStart"/>
      <w:r w:rsidRPr="005F09E1">
        <w:rPr>
          <w:rFonts w:eastAsia="Times New Roman"/>
          <w:color w:val="000000"/>
          <w:sz w:val="28"/>
          <w:szCs w:val="28"/>
        </w:rPr>
        <w:t>сбыта</w:t>
      </w:r>
      <w:proofErr w:type="gramEnd"/>
      <w:r w:rsidRPr="005F09E1">
        <w:rPr>
          <w:rFonts w:eastAsia="Times New Roman"/>
          <w:color w:val="000000"/>
          <w:sz w:val="28"/>
          <w:szCs w:val="28"/>
        </w:rPr>
        <w:t xml:space="preserve"> обособлен от складов готовой продукции.</w:t>
      </w:r>
    </w:p>
    <w:p w:rsidR="00BA671B" w:rsidRDefault="00BA671B" w:rsidP="00BA671B">
      <w:pPr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5F09E1">
        <w:rPr>
          <w:rFonts w:eastAsia="Times New Roman"/>
          <w:color w:val="000000"/>
          <w:sz w:val="28"/>
          <w:szCs w:val="28"/>
        </w:rPr>
        <w:t>Содержание функций сбытовой деятельности готовой продукции на основе маркетинга включает </w:t>
      </w:r>
      <w:r w:rsidRPr="005F09E1">
        <w:rPr>
          <w:rFonts w:eastAsia="Times New Roman"/>
          <w:bCs/>
          <w:color w:val="000000"/>
          <w:sz w:val="28"/>
          <w:szCs w:val="28"/>
        </w:rPr>
        <w:t>три направления</w:t>
      </w:r>
      <w:r w:rsidRPr="005F09E1">
        <w:rPr>
          <w:rFonts w:eastAsia="Times New Roman"/>
          <w:color w:val="000000"/>
          <w:sz w:val="28"/>
          <w:szCs w:val="28"/>
        </w:rPr>
        <w:t>: планирование (прогнозирование), организацию, контроль и координацию.</w:t>
      </w:r>
    </w:p>
    <w:p w:rsidR="00BA671B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Большое значение для конъюнктуры рынка имеет выбранная предприятием ценовая стратегия.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bCs/>
          <w:sz w:val="28"/>
          <w:szCs w:val="28"/>
          <w:shd w:val="clear" w:color="auto" w:fill="FFFFFF"/>
        </w:rPr>
        <w:t>Ценовая стратегия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 – </w:t>
      </w:r>
      <w:r w:rsidRPr="00602F24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 спланированная на долгосрочный период модель поведения компании, главной целью которой является успешная реализация товаров или услуг, приносящая максимальную прибыль предприятию.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Виды ценовых стратегий</w:t>
      </w:r>
    </w:p>
    <w:p w:rsidR="00BA671B" w:rsidRPr="00602F24" w:rsidRDefault="00BA671B" w:rsidP="00BA671B">
      <w:pPr>
        <w:pStyle w:val="a3"/>
        <w:numPr>
          <w:ilvl w:val="0"/>
          <w:numId w:val="1"/>
        </w:numPr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Стратегия "снятия сливок"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Применяется в отношении новых товаров. Вначале устанавливается предельно высокая цена, часть потребителей готова приобрести его по такой цене.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После спада первичного спроса, производитель снижает цену, чтобы привлечь новых покупателей.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Преимущества данного вида ценовой стратегии: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возможность быстро получить в первый период продажи товара, а затем сыграть на благосклонном отношении потребителей к снижению цены;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высокая цена на старте повышает имидж товара;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этот вид ценовой стратегии идеально подходит для престижных товаров.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Недостатки ценовой стратегии "снятия сливок":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высокая цена привлекает конкурентов, которые способны произвести аналоги по более низкой цене;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требует наличия некоторых ограничений в конкуренции;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 - обязательным условием является наличие достаточного спроса в начальный период продаж; </w:t>
      </w:r>
    </w:p>
    <w:p w:rsidR="00BA671B" w:rsidRPr="00602F24" w:rsidRDefault="00BA671B" w:rsidP="00BA671B">
      <w:pPr>
        <w:pStyle w:val="a3"/>
        <w:tabs>
          <w:tab w:val="left" w:pos="5520"/>
        </w:tabs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высокая цена сдерживает спрос.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2) Стратегия внедрения на рынок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Цена устанавливается на заведомо низком уровне, чтобы выгодно представить товар на рынке по сравнению с конкурентами.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привлекается максимальное число покупателей и завоевывается рынок.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вид ценовой стратегии оправдан, если на большом объеме продаж можно возместить потери прибыли.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Недостаток стратегии в необходимости больших затрат и наличия возможностей быстро расширить производство.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Не подходит для малых и средних предприятий.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 реализации этого вида ценовой стратегии эффект может быть получен только при эластичном спросе и снижении издержек при росте объемов производства.</w:t>
      </w:r>
    </w:p>
    <w:p w:rsidR="00BA671B" w:rsidRPr="00602F24" w:rsidRDefault="00BA671B" w:rsidP="00BA671B">
      <w:pPr>
        <w:pStyle w:val="a3"/>
        <w:numPr>
          <w:ilvl w:val="0"/>
          <w:numId w:val="2"/>
        </w:numPr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Стратегия психологической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Цена устанавливается таким образом, чтобы влиять на психологию и поведение покупателей.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К данному виду ценовой стратегии относят все приемы, которые воздействуют на восприятие цены у покупателей: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цена чуть ниже круглой суммы;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имитация точности установления цены;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имитация ценовых уступок для покупателя;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 - имитация скидок и специальных предложений.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Широко применяется в розничных сетях.</w:t>
      </w:r>
    </w:p>
    <w:p w:rsidR="00BA671B" w:rsidRPr="00602F24" w:rsidRDefault="00BA671B" w:rsidP="00BA671B">
      <w:pPr>
        <w:pStyle w:val="a3"/>
        <w:numPr>
          <w:ilvl w:val="0"/>
          <w:numId w:val="2"/>
        </w:numPr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Стратегия следования за лидером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Цена определяется на основе уровня, который предлагает доминирующая фирма на рынке.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5)  Нейтральная стратегия ценообразования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К данному виду ценовых стратегий относятся все методы определения цены на основе издержек и нормы прибыли. Стандартный подход отражен формулой: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Ц = С + А + Р (С + А)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С – издержки производства,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А – административные расходы,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Р – средняя норма прибыли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6) Стратегия установления престижной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Цена изначально и всегда устанавливается на высоком уровне. Этот вид ценовой стратегии применяется только в отношении товаров очень высокого качества с уникальными свойствами.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7) Стратегия скользящей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Цена имеет прямую зависимость от спроса и предложения, при этом ее снижают по мере насыщения рынка.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Касается в основном оптовых цен.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Стратегия применяется в отношении товаров массового спроса. Чем больше объем производства, тем больше возможностей снизить издержки и конечную цену.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Ограничения: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- не допустить появления конкурентов;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постоянно повышать качество продукции, чтобы поддерживать растущий спрос;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- постоянно снижать издержки при увеличении спроса и росте объемов реализации.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8)  Стратегия долговременной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Устанавливается один раз и фиксируется на длительный период. Изменения цены очень слабые. Подходит для товаров массового спроса и кафе с собственной производственной базой.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9) Стратегия разных цен для разных сегментов рынка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На одни и те же товары и услуги устанавливается разная цена при реализации в разных сегментах рынка, в первую очередь отличающихся уровнем дохода. Типовой пример: цены на разные модификации легковых автомобилей. Ограничение стратегии: необходимо правильно определить соотношение цен и обосновать их для каждого сегмента рынка.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10) Стратегия гибкой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Цена быстро изменяется в ответ на динамику спроса и предложения, действия конкурентов.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При сильных колебаниях в короткие сроки является наиболее оправданным видом ценовой стратегии для продуктов питания.</w:t>
      </w:r>
      <w:r w:rsidRPr="00602F24">
        <w:rPr>
          <w:rFonts w:ascii="Times New Roman" w:hAnsi="Times New Roman"/>
          <w:sz w:val="28"/>
          <w:szCs w:val="28"/>
        </w:rPr>
        <w:t xml:space="preserve">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11) Стратегия преимущественной цены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Применяется предприятиями, доминирующими на рынке, чтобы обеспечить барьер входа на рынок новых конкурентов. Этот вид ценовой 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стратегии оправдан, если предприятие в состоянии обеспечить значительное снижение издержек за счет увеличения объемов производства и экономии на коммерческих расходах.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12)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Стратегия установления цен на изделия, снятые с производства, выпуск которых прекращен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Применяется редко. Представляет собой один из двух вариантов: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 xml:space="preserve">1. Распродажа по сниженным ценам широкому кругу потребителей. </w:t>
      </w:r>
    </w:p>
    <w:p w:rsidR="00BA671B" w:rsidRPr="00602F24" w:rsidRDefault="00BA671B" w:rsidP="00BA671B">
      <w:pPr>
        <w:pStyle w:val="a3"/>
        <w:spacing w:after="0" w:line="360" w:lineRule="auto"/>
        <w:ind w:left="170" w:right="170"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02F24">
        <w:rPr>
          <w:rFonts w:ascii="Times New Roman" w:hAnsi="Times New Roman"/>
          <w:sz w:val="28"/>
          <w:szCs w:val="28"/>
          <w:shd w:val="clear" w:color="auto" w:fill="FFFFFF"/>
        </w:rPr>
        <w:t>2. Продажа по завышенным ценам при целевой ориентации на потребителей, нуждающихся именно в этих товарах.</w:t>
      </w:r>
    </w:p>
    <w:p w:rsidR="00BA671B" w:rsidRDefault="00BA671B" w:rsidP="00BA671B">
      <w:pPr>
        <w:spacing w:line="360" w:lineRule="auto"/>
        <w:ind w:left="170" w:right="170" w:firstLine="709"/>
        <w:jc w:val="both"/>
        <w:rPr>
          <w:b/>
          <w:color w:val="000000"/>
          <w:sz w:val="28"/>
          <w:szCs w:val="28"/>
        </w:rPr>
      </w:pPr>
    </w:p>
    <w:p w:rsidR="00BA671B" w:rsidRDefault="00BA671B" w:rsidP="00BA671B">
      <w:pPr>
        <w:spacing w:line="360" w:lineRule="auto"/>
        <w:ind w:left="170" w:right="170" w:firstLine="709"/>
        <w:jc w:val="both"/>
        <w:rPr>
          <w:b/>
          <w:color w:val="000000"/>
          <w:sz w:val="28"/>
          <w:szCs w:val="28"/>
        </w:rPr>
      </w:pPr>
    </w:p>
    <w:p w:rsidR="00901E6B" w:rsidRDefault="00901E6B"/>
    <w:sectPr w:rsidR="00901E6B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A76"/>
    <w:multiLevelType w:val="hybridMultilevel"/>
    <w:tmpl w:val="C6BEE6A8"/>
    <w:lvl w:ilvl="0" w:tplc="6290C1D6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FA5326"/>
    <w:multiLevelType w:val="hybridMultilevel"/>
    <w:tmpl w:val="5A2CAFCC"/>
    <w:lvl w:ilvl="0" w:tplc="E5408BE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671B"/>
    <w:rsid w:val="000003AD"/>
    <w:rsid w:val="00000E4B"/>
    <w:rsid w:val="0000160F"/>
    <w:rsid w:val="00002960"/>
    <w:rsid w:val="000039E4"/>
    <w:rsid w:val="00003CC8"/>
    <w:rsid w:val="000041CD"/>
    <w:rsid w:val="00004FBD"/>
    <w:rsid w:val="00006648"/>
    <w:rsid w:val="000102F8"/>
    <w:rsid w:val="00011CD0"/>
    <w:rsid w:val="000123BD"/>
    <w:rsid w:val="00012999"/>
    <w:rsid w:val="0001428F"/>
    <w:rsid w:val="00014619"/>
    <w:rsid w:val="000161FB"/>
    <w:rsid w:val="00017A24"/>
    <w:rsid w:val="00021AE1"/>
    <w:rsid w:val="000240BA"/>
    <w:rsid w:val="00024682"/>
    <w:rsid w:val="00026E84"/>
    <w:rsid w:val="000309EB"/>
    <w:rsid w:val="00030B19"/>
    <w:rsid w:val="000316A3"/>
    <w:rsid w:val="00031816"/>
    <w:rsid w:val="000332AA"/>
    <w:rsid w:val="00033DBB"/>
    <w:rsid w:val="0003593E"/>
    <w:rsid w:val="00036440"/>
    <w:rsid w:val="0003763A"/>
    <w:rsid w:val="00037AC0"/>
    <w:rsid w:val="00040371"/>
    <w:rsid w:val="000409DC"/>
    <w:rsid w:val="00040E55"/>
    <w:rsid w:val="0004508D"/>
    <w:rsid w:val="0004551F"/>
    <w:rsid w:val="00045D3A"/>
    <w:rsid w:val="00045E48"/>
    <w:rsid w:val="000479FE"/>
    <w:rsid w:val="00050345"/>
    <w:rsid w:val="00051126"/>
    <w:rsid w:val="0005283C"/>
    <w:rsid w:val="0005304C"/>
    <w:rsid w:val="00053D6F"/>
    <w:rsid w:val="00054B69"/>
    <w:rsid w:val="00054B7C"/>
    <w:rsid w:val="00055999"/>
    <w:rsid w:val="00055D75"/>
    <w:rsid w:val="00056C37"/>
    <w:rsid w:val="00057CD3"/>
    <w:rsid w:val="00061958"/>
    <w:rsid w:val="00063B6F"/>
    <w:rsid w:val="000645CF"/>
    <w:rsid w:val="00064AD2"/>
    <w:rsid w:val="00065A20"/>
    <w:rsid w:val="00067214"/>
    <w:rsid w:val="0006747B"/>
    <w:rsid w:val="00067F42"/>
    <w:rsid w:val="00071308"/>
    <w:rsid w:val="000716EF"/>
    <w:rsid w:val="00072BEE"/>
    <w:rsid w:val="00072E17"/>
    <w:rsid w:val="0007402E"/>
    <w:rsid w:val="000742C4"/>
    <w:rsid w:val="000750A6"/>
    <w:rsid w:val="000764FF"/>
    <w:rsid w:val="0007653F"/>
    <w:rsid w:val="00076B07"/>
    <w:rsid w:val="00077863"/>
    <w:rsid w:val="00077D17"/>
    <w:rsid w:val="000802B1"/>
    <w:rsid w:val="000809B7"/>
    <w:rsid w:val="00080E89"/>
    <w:rsid w:val="00081F4C"/>
    <w:rsid w:val="00082270"/>
    <w:rsid w:val="00083676"/>
    <w:rsid w:val="000844D4"/>
    <w:rsid w:val="0008463D"/>
    <w:rsid w:val="00084642"/>
    <w:rsid w:val="00085EBE"/>
    <w:rsid w:val="00086415"/>
    <w:rsid w:val="00090168"/>
    <w:rsid w:val="000901EE"/>
    <w:rsid w:val="00092384"/>
    <w:rsid w:val="00092769"/>
    <w:rsid w:val="000927AD"/>
    <w:rsid w:val="000931E7"/>
    <w:rsid w:val="000945B4"/>
    <w:rsid w:val="00094E06"/>
    <w:rsid w:val="00096028"/>
    <w:rsid w:val="00097E01"/>
    <w:rsid w:val="000A19D7"/>
    <w:rsid w:val="000A235D"/>
    <w:rsid w:val="000A29E3"/>
    <w:rsid w:val="000A3BC9"/>
    <w:rsid w:val="000A4191"/>
    <w:rsid w:val="000A42BF"/>
    <w:rsid w:val="000A62B3"/>
    <w:rsid w:val="000A7038"/>
    <w:rsid w:val="000B073E"/>
    <w:rsid w:val="000B0A7C"/>
    <w:rsid w:val="000B0AA1"/>
    <w:rsid w:val="000B278C"/>
    <w:rsid w:val="000B3E11"/>
    <w:rsid w:val="000B4307"/>
    <w:rsid w:val="000B469D"/>
    <w:rsid w:val="000B4E0A"/>
    <w:rsid w:val="000B6C59"/>
    <w:rsid w:val="000B75D3"/>
    <w:rsid w:val="000C03AE"/>
    <w:rsid w:val="000C0442"/>
    <w:rsid w:val="000C3293"/>
    <w:rsid w:val="000C4598"/>
    <w:rsid w:val="000C661D"/>
    <w:rsid w:val="000C752A"/>
    <w:rsid w:val="000D0668"/>
    <w:rsid w:val="000D13AF"/>
    <w:rsid w:val="000D1C2B"/>
    <w:rsid w:val="000D1D2B"/>
    <w:rsid w:val="000D2F3C"/>
    <w:rsid w:val="000D3592"/>
    <w:rsid w:val="000D3C4B"/>
    <w:rsid w:val="000D4889"/>
    <w:rsid w:val="000D5EAC"/>
    <w:rsid w:val="000D6368"/>
    <w:rsid w:val="000D6B02"/>
    <w:rsid w:val="000E5CC7"/>
    <w:rsid w:val="000E6944"/>
    <w:rsid w:val="000E78A2"/>
    <w:rsid w:val="000F1A63"/>
    <w:rsid w:val="000F1B20"/>
    <w:rsid w:val="000F2335"/>
    <w:rsid w:val="000F2918"/>
    <w:rsid w:val="000F4BA1"/>
    <w:rsid w:val="000F5124"/>
    <w:rsid w:val="000F582E"/>
    <w:rsid w:val="000F6A9F"/>
    <w:rsid w:val="0010012E"/>
    <w:rsid w:val="00101113"/>
    <w:rsid w:val="00101C68"/>
    <w:rsid w:val="00103D33"/>
    <w:rsid w:val="0010424A"/>
    <w:rsid w:val="00105C3A"/>
    <w:rsid w:val="0010603E"/>
    <w:rsid w:val="00106ACB"/>
    <w:rsid w:val="001077D7"/>
    <w:rsid w:val="00110AD5"/>
    <w:rsid w:val="00111B8D"/>
    <w:rsid w:val="00112312"/>
    <w:rsid w:val="001125F6"/>
    <w:rsid w:val="00113CE7"/>
    <w:rsid w:val="00114011"/>
    <w:rsid w:val="0011441E"/>
    <w:rsid w:val="00116D01"/>
    <w:rsid w:val="00117B54"/>
    <w:rsid w:val="001201F6"/>
    <w:rsid w:val="001211DD"/>
    <w:rsid w:val="001232A6"/>
    <w:rsid w:val="00123685"/>
    <w:rsid w:val="00124118"/>
    <w:rsid w:val="001247A9"/>
    <w:rsid w:val="001249F3"/>
    <w:rsid w:val="00125F12"/>
    <w:rsid w:val="00126704"/>
    <w:rsid w:val="001304C9"/>
    <w:rsid w:val="001313D3"/>
    <w:rsid w:val="00131952"/>
    <w:rsid w:val="00131A81"/>
    <w:rsid w:val="00132775"/>
    <w:rsid w:val="00132E66"/>
    <w:rsid w:val="001354CD"/>
    <w:rsid w:val="001403FA"/>
    <w:rsid w:val="00140D6E"/>
    <w:rsid w:val="001418E3"/>
    <w:rsid w:val="001434D3"/>
    <w:rsid w:val="001446E6"/>
    <w:rsid w:val="00144A60"/>
    <w:rsid w:val="00145DCD"/>
    <w:rsid w:val="00147376"/>
    <w:rsid w:val="0014775F"/>
    <w:rsid w:val="001478D8"/>
    <w:rsid w:val="001508A9"/>
    <w:rsid w:val="00150930"/>
    <w:rsid w:val="00152517"/>
    <w:rsid w:val="00153FEB"/>
    <w:rsid w:val="00154B02"/>
    <w:rsid w:val="00155DAD"/>
    <w:rsid w:val="001575FD"/>
    <w:rsid w:val="00160D87"/>
    <w:rsid w:val="00161894"/>
    <w:rsid w:val="00161EE0"/>
    <w:rsid w:val="00162398"/>
    <w:rsid w:val="0016248A"/>
    <w:rsid w:val="001626C2"/>
    <w:rsid w:val="001628A2"/>
    <w:rsid w:val="001630E6"/>
    <w:rsid w:val="00164814"/>
    <w:rsid w:val="00165257"/>
    <w:rsid w:val="0016612F"/>
    <w:rsid w:val="00167D74"/>
    <w:rsid w:val="001704AE"/>
    <w:rsid w:val="00170703"/>
    <w:rsid w:val="00170D68"/>
    <w:rsid w:val="001711BC"/>
    <w:rsid w:val="00171CD8"/>
    <w:rsid w:val="00172290"/>
    <w:rsid w:val="00173B09"/>
    <w:rsid w:val="001748E8"/>
    <w:rsid w:val="00174F77"/>
    <w:rsid w:val="001751FD"/>
    <w:rsid w:val="0017520E"/>
    <w:rsid w:val="001753DE"/>
    <w:rsid w:val="00175AF9"/>
    <w:rsid w:val="001805B0"/>
    <w:rsid w:val="00180688"/>
    <w:rsid w:val="00181018"/>
    <w:rsid w:val="00181274"/>
    <w:rsid w:val="00181C49"/>
    <w:rsid w:val="001831A7"/>
    <w:rsid w:val="00183956"/>
    <w:rsid w:val="001865DA"/>
    <w:rsid w:val="001906E6"/>
    <w:rsid w:val="00190E21"/>
    <w:rsid w:val="00193ABF"/>
    <w:rsid w:val="001940CB"/>
    <w:rsid w:val="00195BC0"/>
    <w:rsid w:val="001970CF"/>
    <w:rsid w:val="001A0FE4"/>
    <w:rsid w:val="001A15DE"/>
    <w:rsid w:val="001A1B27"/>
    <w:rsid w:val="001A25B7"/>
    <w:rsid w:val="001A2FE1"/>
    <w:rsid w:val="001A4336"/>
    <w:rsid w:val="001B092F"/>
    <w:rsid w:val="001B1BBC"/>
    <w:rsid w:val="001B214B"/>
    <w:rsid w:val="001B3DD4"/>
    <w:rsid w:val="001B68C2"/>
    <w:rsid w:val="001B7E64"/>
    <w:rsid w:val="001C0958"/>
    <w:rsid w:val="001C1208"/>
    <w:rsid w:val="001C22CC"/>
    <w:rsid w:val="001C4387"/>
    <w:rsid w:val="001D0159"/>
    <w:rsid w:val="001D220F"/>
    <w:rsid w:val="001D2484"/>
    <w:rsid w:val="001D269B"/>
    <w:rsid w:val="001D2DC7"/>
    <w:rsid w:val="001D50AA"/>
    <w:rsid w:val="001D5683"/>
    <w:rsid w:val="001D7C92"/>
    <w:rsid w:val="001E2195"/>
    <w:rsid w:val="001E2D90"/>
    <w:rsid w:val="001E413B"/>
    <w:rsid w:val="001E7486"/>
    <w:rsid w:val="001E7E1F"/>
    <w:rsid w:val="001E7F2D"/>
    <w:rsid w:val="001F18E9"/>
    <w:rsid w:val="001F21C4"/>
    <w:rsid w:val="001F2C3E"/>
    <w:rsid w:val="001F5FE7"/>
    <w:rsid w:val="00200B8E"/>
    <w:rsid w:val="00203DDF"/>
    <w:rsid w:val="002058C0"/>
    <w:rsid w:val="002105EB"/>
    <w:rsid w:val="002114D3"/>
    <w:rsid w:val="00211D9F"/>
    <w:rsid w:val="002139E6"/>
    <w:rsid w:val="00213F76"/>
    <w:rsid w:val="00215152"/>
    <w:rsid w:val="00215485"/>
    <w:rsid w:val="002167C7"/>
    <w:rsid w:val="0021714B"/>
    <w:rsid w:val="002177D6"/>
    <w:rsid w:val="002202C3"/>
    <w:rsid w:val="00222184"/>
    <w:rsid w:val="00223043"/>
    <w:rsid w:val="002243F7"/>
    <w:rsid w:val="00225865"/>
    <w:rsid w:val="00227759"/>
    <w:rsid w:val="00227A94"/>
    <w:rsid w:val="00227DC4"/>
    <w:rsid w:val="00231300"/>
    <w:rsid w:val="002314CD"/>
    <w:rsid w:val="00232F13"/>
    <w:rsid w:val="0023390B"/>
    <w:rsid w:val="00233AC9"/>
    <w:rsid w:val="00234F5C"/>
    <w:rsid w:val="0023561E"/>
    <w:rsid w:val="00235755"/>
    <w:rsid w:val="00236CC4"/>
    <w:rsid w:val="00237E8B"/>
    <w:rsid w:val="002418C4"/>
    <w:rsid w:val="0024247E"/>
    <w:rsid w:val="00243E29"/>
    <w:rsid w:val="00245285"/>
    <w:rsid w:val="00245387"/>
    <w:rsid w:val="0024635E"/>
    <w:rsid w:val="0024785C"/>
    <w:rsid w:val="00250701"/>
    <w:rsid w:val="00251CF8"/>
    <w:rsid w:val="00255D46"/>
    <w:rsid w:val="00256AFA"/>
    <w:rsid w:val="00257338"/>
    <w:rsid w:val="00257BA1"/>
    <w:rsid w:val="002609A2"/>
    <w:rsid w:val="00261324"/>
    <w:rsid w:val="00262556"/>
    <w:rsid w:val="00265ADE"/>
    <w:rsid w:val="002664F2"/>
    <w:rsid w:val="00266FE8"/>
    <w:rsid w:val="00267958"/>
    <w:rsid w:val="00270839"/>
    <w:rsid w:val="00270A04"/>
    <w:rsid w:val="00272D6D"/>
    <w:rsid w:val="00273204"/>
    <w:rsid w:val="002735EC"/>
    <w:rsid w:val="002745E2"/>
    <w:rsid w:val="00276140"/>
    <w:rsid w:val="00276A46"/>
    <w:rsid w:val="00277495"/>
    <w:rsid w:val="0027752D"/>
    <w:rsid w:val="002776F0"/>
    <w:rsid w:val="00281794"/>
    <w:rsid w:val="002817F4"/>
    <w:rsid w:val="00281A29"/>
    <w:rsid w:val="00282798"/>
    <w:rsid w:val="00283573"/>
    <w:rsid w:val="00285F3A"/>
    <w:rsid w:val="00286BFC"/>
    <w:rsid w:val="00287A40"/>
    <w:rsid w:val="00290482"/>
    <w:rsid w:val="00291F78"/>
    <w:rsid w:val="002939A9"/>
    <w:rsid w:val="00294471"/>
    <w:rsid w:val="00295764"/>
    <w:rsid w:val="00295F8E"/>
    <w:rsid w:val="00296329"/>
    <w:rsid w:val="00296A3D"/>
    <w:rsid w:val="00296D95"/>
    <w:rsid w:val="002A1772"/>
    <w:rsid w:val="002A1A0E"/>
    <w:rsid w:val="002A26E5"/>
    <w:rsid w:val="002A2C15"/>
    <w:rsid w:val="002A4599"/>
    <w:rsid w:val="002A623F"/>
    <w:rsid w:val="002A7C6E"/>
    <w:rsid w:val="002B04E9"/>
    <w:rsid w:val="002B0D13"/>
    <w:rsid w:val="002B0EEA"/>
    <w:rsid w:val="002B11C6"/>
    <w:rsid w:val="002B2B60"/>
    <w:rsid w:val="002B439C"/>
    <w:rsid w:val="002B478C"/>
    <w:rsid w:val="002B50B8"/>
    <w:rsid w:val="002B7857"/>
    <w:rsid w:val="002C2A0A"/>
    <w:rsid w:val="002C54BF"/>
    <w:rsid w:val="002C6C05"/>
    <w:rsid w:val="002C6F33"/>
    <w:rsid w:val="002D185F"/>
    <w:rsid w:val="002D2D3B"/>
    <w:rsid w:val="002D3F67"/>
    <w:rsid w:val="002D411C"/>
    <w:rsid w:val="002D458A"/>
    <w:rsid w:val="002D4C27"/>
    <w:rsid w:val="002D528A"/>
    <w:rsid w:val="002D5B58"/>
    <w:rsid w:val="002D6A78"/>
    <w:rsid w:val="002D6FAA"/>
    <w:rsid w:val="002D6FC7"/>
    <w:rsid w:val="002D71BC"/>
    <w:rsid w:val="002D735D"/>
    <w:rsid w:val="002D7E47"/>
    <w:rsid w:val="002E0AD6"/>
    <w:rsid w:val="002E18AE"/>
    <w:rsid w:val="002E3C42"/>
    <w:rsid w:val="002E4614"/>
    <w:rsid w:val="002E5ADA"/>
    <w:rsid w:val="002E6AB1"/>
    <w:rsid w:val="002E711D"/>
    <w:rsid w:val="002E7E20"/>
    <w:rsid w:val="002F0656"/>
    <w:rsid w:val="002F06F2"/>
    <w:rsid w:val="002F1E47"/>
    <w:rsid w:val="002F209A"/>
    <w:rsid w:val="002F2B78"/>
    <w:rsid w:val="002F2EF2"/>
    <w:rsid w:val="002F3319"/>
    <w:rsid w:val="002F7BAE"/>
    <w:rsid w:val="002F7E66"/>
    <w:rsid w:val="003002A3"/>
    <w:rsid w:val="003002AA"/>
    <w:rsid w:val="003008CD"/>
    <w:rsid w:val="00300A0E"/>
    <w:rsid w:val="00301A24"/>
    <w:rsid w:val="00304ADB"/>
    <w:rsid w:val="00304DB8"/>
    <w:rsid w:val="00310CA1"/>
    <w:rsid w:val="003123ED"/>
    <w:rsid w:val="00312D81"/>
    <w:rsid w:val="00313124"/>
    <w:rsid w:val="00313628"/>
    <w:rsid w:val="00316338"/>
    <w:rsid w:val="0031727D"/>
    <w:rsid w:val="00320730"/>
    <w:rsid w:val="00320C14"/>
    <w:rsid w:val="003210C6"/>
    <w:rsid w:val="00321C37"/>
    <w:rsid w:val="00321D61"/>
    <w:rsid w:val="00322395"/>
    <w:rsid w:val="00322590"/>
    <w:rsid w:val="003237D7"/>
    <w:rsid w:val="00324583"/>
    <w:rsid w:val="00325FC9"/>
    <w:rsid w:val="003261A9"/>
    <w:rsid w:val="003262F0"/>
    <w:rsid w:val="003269DD"/>
    <w:rsid w:val="00332707"/>
    <w:rsid w:val="0033344B"/>
    <w:rsid w:val="00333AC8"/>
    <w:rsid w:val="003342A2"/>
    <w:rsid w:val="00335805"/>
    <w:rsid w:val="00335891"/>
    <w:rsid w:val="0033625F"/>
    <w:rsid w:val="0033659F"/>
    <w:rsid w:val="003368BA"/>
    <w:rsid w:val="00345452"/>
    <w:rsid w:val="003471B9"/>
    <w:rsid w:val="003500BC"/>
    <w:rsid w:val="003515E9"/>
    <w:rsid w:val="00352794"/>
    <w:rsid w:val="00353C3B"/>
    <w:rsid w:val="00354512"/>
    <w:rsid w:val="00355BB4"/>
    <w:rsid w:val="00356798"/>
    <w:rsid w:val="003568DF"/>
    <w:rsid w:val="00356BD3"/>
    <w:rsid w:val="0035794C"/>
    <w:rsid w:val="0036149E"/>
    <w:rsid w:val="00363FD7"/>
    <w:rsid w:val="00365EF1"/>
    <w:rsid w:val="003664A7"/>
    <w:rsid w:val="0037021E"/>
    <w:rsid w:val="0037044A"/>
    <w:rsid w:val="00371A75"/>
    <w:rsid w:val="00373458"/>
    <w:rsid w:val="003741BF"/>
    <w:rsid w:val="0037657F"/>
    <w:rsid w:val="00376ED5"/>
    <w:rsid w:val="003773D4"/>
    <w:rsid w:val="00377961"/>
    <w:rsid w:val="00380C15"/>
    <w:rsid w:val="00382724"/>
    <w:rsid w:val="003832F1"/>
    <w:rsid w:val="0038367A"/>
    <w:rsid w:val="003849D2"/>
    <w:rsid w:val="00384E8F"/>
    <w:rsid w:val="0038550F"/>
    <w:rsid w:val="003859AF"/>
    <w:rsid w:val="00386CEB"/>
    <w:rsid w:val="003871B2"/>
    <w:rsid w:val="00391FA9"/>
    <w:rsid w:val="00392DF2"/>
    <w:rsid w:val="003945EF"/>
    <w:rsid w:val="0039460E"/>
    <w:rsid w:val="00396A83"/>
    <w:rsid w:val="00396D30"/>
    <w:rsid w:val="003979C9"/>
    <w:rsid w:val="003A050F"/>
    <w:rsid w:val="003A0A89"/>
    <w:rsid w:val="003A29BB"/>
    <w:rsid w:val="003A36CB"/>
    <w:rsid w:val="003A44FB"/>
    <w:rsid w:val="003A5744"/>
    <w:rsid w:val="003A65DD"/>
    <w:rsid w:val="003A693B"/>
    <w:rsid w:val="003A69EE"/>
    <w:rsid w:val="003A6BC9"/>
    <w:rsid w:val="003A712A"/>
    <w:rsid w:val="003A7B01"/>
    <w:rsid w:val="003B11F1"/>
    <w:rsid w:val="003B23E5"/>
    <w:rsid w:val="003B3B03"/>
    <w:rsid w:val="003B40F4"/>
    <w:rsid w:val="003B6D4A"/>
    <w:rsid w:val="003B7292"/>
    <w:rsid w:val="003C0473"/>
    <w:rsid w:val="003C04A6"/>
    <w:rsid w:val="003C06A8"/>
    <w:rsid w:val="003C40CD"/>
    <w:rsid w:val="003C4573"/>
    <w:rsid w:val="003C4619"/>
    <w:rsid w:val="003C50A8"/>
    <w:rsid w:val="003C556B"/>
    <w:rsid w:val="003C57A4"/>
    <w:rsid w:val="003C68A8"/>
    <w:rsid w:val="003C7ACF"/>
    <w:rsid w:val="003D146F"/>
    <w:rsid w:val="003D17C9"/>
    <w:rsid w:val="003D1AD0"/>
    <w:rsid w:val="003D449C"/>
    <w:rsid w:val="003D44D4"/>
    <w:rsid w:val="003D6C0B"/>
    <w:rsid w:val="003D7C96"/>
    <w:rsid w:val="003E06E5"/>
    <w:rsid w:val="003E1DEB"/>
    <w:rsid w:val="003E28B6"/>
    <w:rsid w:val="003E3EEE"/>
    <w:rsid w:val="003E4745"/>
    <w:rsid w:val="003E4D84"/>
    <w:rsid w:val="003E5427"/>
    <w:rsid w:val="003E5577"/>
    <w:rsid w:val="003E577F"/>
    <w:rsid w:val="003E5966"/>
    <w:rsid w:val="003E5A30"/>
    <w:rsid w:val="003F0AF9"/>
    <w:rsid w:val="003F24D1"/>
    <w:rsid w:val="003F40FA"/>
    <w:rsid w:val="003F4A9B"/>
    <w:rsid w:val="003F55E9"/>
    <w:rsid w:val="003F57BF"/>
    <w:rsid w:val="003F57C1"/>
    <w:rsid w:val="003F6ED0"/>
    <w:rsid w:val="003F71F4"/>
    <w:rsid w:val="003F7FE1"/>
    <w:rsid w:val="00400A5A"/>
    <w:rsid w:val="00400E58"/>
    <w:rsid w:val="0040148A"/>
    <w:rsid w:val="00402AA6"/>
    <w:rsid w:val="00402B71"/>
    <w:rsid w:val="0040438E"/>
    <w:rsid w:val="00404C91"/>
    <w:rsid w:val="00405680"/>
    <w:rsid w:val="004065C7"/>
    <w:rsid w:val="004069FF"/>
    <w:rsid w:val="00406BC3"/>
    <w:rsid w:val="00406F35"/>
    <w:rsid w:val="00411478"/>
    <w:rsid w:val="0041194B"/>
    <w:rsid w:val="00412DAE"/>
    <w:rsid w:val="0041306B"/>
    <w:rsid w:val="0041354F"/>
    <w:rsid w:val="00417BA5"/>
    <w:rsid w:val="00417EFF"/>
    <w:rsid w:val="004202A2"/>
    <w:rsid w:val="00420633"/>
    <w:rsid w:val="00420E2D"/>
    <w:rsid w:val="004217C9"/>
    <w:rsid w:val="004258EB"/>
    <w:rsid w:val="00427839"/>
    <w:rsid w:val="00427D02"/>
    <w:rsid w:val="00430848"/>
    <w:rsid w:val="00430CAE"/>
    <w:rsid w:val="00431E25"/>
    <w:rsid w:val="0043390B"/>
    <w:rsid w:val="0043411B"/>
    <w:rsid w:val="004342B9"/>
    <w:rsid w:val="00435316"/>
    <w:rsid w:val="00435808"/>
    <w:rsid w:val="00435D75"/>
    <w:rsid w:val="004369C4"/>
    <w:rsid w:val="00437222"/>
    <w:rsid w:val="0043766C"/>
    <w:rsid w:val="00440613"/>
    <w:rsid w:val="00441A8A"/>
    <w:rsid w:val="004453D2"/>
    <w:rsid w:val="00445E8C"/>
    <w:rsid w:val="004474CD"/>
    <w:rsid w:val="00452F17"/>
    <w:rsid w:val="00453017"/>
    <w:rsid w:val="00454593"/>
    <w:rsid w:val="0045595B"/>
    <w:rsid w:val="004570C6"/>
    <w:rsid w:val="004623F2"/>
    <w:rsid w:val="00462527"/>
    <w:rsid w:val="00462577"/>
    <w:rsid w:val="004628EB"/>
    <w:rsid w:val="00462EFA"/>
    <w:rsid w:val="004632F4"/>
    <w:rsid w:val="00465C82"/>
    <w:rsid w:val="00470712"/>
    <w:rsid w:val="0047246A"/>
    <w:rsid w:val="00473090"/>
    <w:rsid w:val="00473570"/>
    <w:rsid w:val="00474F45"/>
    <w:rsid w:val="00476806"/>
    <w:rsid w:val="004768B7"/>
    <w:rsid w:val="004810F4"/>
    <w:rsid w:val="00483030"/>
    <w:rsid w:val="004838C2"/>
    <w:rsid w:val="0048405B"/>
    <w:rsid w:val="00484296"/>
    <w:rsid w:val="004854F9"/>
    <w:rsid w:val="00485A18"/>
    <w:rsid w:val="00485C9D"/>
    <w:rsid w:val="00490B7E"/>
    <w:rsid w:val="00491232"/>
    <w:rsid w:val="00491FD9"/>
    <w:rsid w:val="00492FB4"/>
    <w:rsid w:val="00493718"/>
    <w:rsid w:val="004939A1"/>
    <w:rsid w:val="00494365"/>
    <w:rsid w:val="00494E32"/>
    <w:rsid w:val="00495781"/>
    <w:rsid w:val="00495B38"/>
    <w:rsid w:val="00495B7C"/>
    <w:rsid w:val="00495ECF"/>
    <w:rsid w:val="00496919"/>
    <w:rsid w:val="00496CB3"/>
    <w:rsid w:val="004976F1"/>
    <w:rsid w:val="004A06B7"/>
    <w:rsid w:val="004A1113"/>
    <w:rsid w:val="004A1831"/>
    <w:rsid w:val="004A23ED"/>
    <w:rsid w:val="004A2416"/>
    <w:rsid w:val="004A4159"/>
    <w:rsid w:val="004A4655"/>
    <w:rsid w:val="004A4E35"/>
    <w:rsid w:val="004A6A98"/>
    <w:rsid w:val="004B0488"/>
    <w:rsid w:val="004B58F8"/>
    <w:rsid w:val="004B5A0B"/>
    <w:rsid w:val="004B702D"/>
    <w:rsid w:val="004B7508"/>
    <w:rsid w:val="004C121F"/>
    <w:rsid w:val="004C1971"/>
    <w:rsid w:val="004C1EA0"/>
    <w:rsid w:val="004C217B"/>
    <w:rsid w:val="004C2583"/>
    <w:rsid w:val="004C26E4"/>
    <w:rsid w:val="004C396F"/>
    <w:rsid w:val="004C6A97"/>
    <w:rsid w:val="004C6FC0"/>
    <w:rsid w:val="004D1B87"/>
    <w:rsid w:val="004D3EF0"/>
    <w:rsid w:val="004D42EA"/>
    <w:rsid w:val="004D704E"/>
    <w:rsid w:val="004D7107"/>
    <w:rsid w:val="004D75B6"/>
    <w:rsid w:val="004E06C6"/>
    <w:rsid w:val="004E0DE9"/>
    <w:rsid w:val="004E2B03"/>
    <w:rsid w:val="004E360C"/>
    <w:rsid w:val="004E4BA0"/>
    <w:rsid w:val="004E4BC4"/>
    <w:rsid w:val="004E4EF9"/>
    <w:rsid w:val="004E5760"/>
    <w:rsid w:val="004E6732"/>
    <w:rsid w:val="004E7302"/>
    <w:rsid w:val="004E75FF"/>
    <w:rsid w:val="004E7C07"/>
    <w:rsid w:val="004F09D8"/>
    <w:rsid w:val="004F0FF3"/>
    <w:rsid w:val="004F1108"/>
    <w:rsid w:val="004F1965"/>
    <w:rsid w:val="004F1E75"/>
    <w:rsid w:val="004F3FC3"/>
    <w:rsid w:val="004F4379"/>
    <w:rsid w:val="004F72B2"/>
    <w:rsid w:val="004F766D"/>
    <w:rsid w:val="004F7878"/>
    <w:rsid w:val="005002E0"/>
    <w:rsid w:val="00501990"/>
    <w:rsid w:val="00501EAC"/>
    <w:rsid w:val="00502522"/>
    <w:rsid w:val="00502628"/>
    <w:rsid w:val="005033EA"/>
    <w:rsid w:val="005036A1"/>
    <w:rsid w:val="00503855"/>
    <w:rsid w:val="00505348"/>
    <w:rsid w:val="005066FC"/>
    <w:rsid w:val="00506B5B"/>
    <w:rsid w:val="00507C52"/>
    <w:rsid w:val="0051001A"/>
    <w:rsid w:val="0051077D"/>
    <w:rsid w:val="00511770"/>
    <w:rsid w:val="005127C6"/>
    <w:rsid w:val="00517D4B"/>
    <w:rsid w:val="00521743"/>
    <w:rsid w:val="00523289"/>
    <w:rsid w:val="00524847"/>
    <w:rsid w:val="00525900"/>
    <w:rsid w:val="0052607A"/>
    <w:rsid w:val="00527313"/>
    <w:rsid w:val="00527316"/>
    <w:rsid w:val="0053206C"/>
    <w:rsid w:val="0053209F"/>
    <w:rsid w:val="005332C7"/>
    <w:rsid w:val="005335B8"/>
    <w:rsid w:val="005335F7"/>
    <w:rsid w:val="0053407C"/>
    <w:rsid w:val="0053450D"/>
    <w:rsid w:val="0053540D"/>
    <w:rsid w:val="00536B57"/>
    <w:rsid w:val="005371C9"/>
    <w:rsid w:val="005379AB"/>
    <w:rsid w:val="00540BC1"/>
    <w:rsid w:val="005410D3"/>
    <w:rsid w:val="00541607"/>
    <w:rsid w:val="00542485"/>
    <w:rsid w:val="005424FB"/>
    <w:rsid w:val="0054300C"/>
    <w:rsid w:val="005439DB"/>
    <w:rsid w:val="00543EED"/>
    <w:rsid w:val="00544230"/>
    <w:rsid w:val="00546B7F"/>
    <w:rsid w:val="00547A8D"/>
    <w:rsid w:val="00547D67"/>
    <w:rsid w:val="00547E98"/>
    <w:rsid w:val="00551478"/>
    <w:rsid w:val="005533B1"/>
    <w:rsid w:val="00553E10"/>
    <w:rsid w:val="005550BE"/>
    <w:rsid w:val="00556292"/>
    <w:rsid w:val="005574AD"/>
    <w:rsid w:val="00557FFC"/>
    <w:rsid w:val="00560242"/>
    <w:rsid w:val="00560391"/>
    <w:rsid w:val="0056125F"/>
    <w:rsid w:val="00561D84"/>
    <w:rsid w:val="0056298E"/>
    <w:rsid w:val="005632A8"/>
    <w:rsid w:val="00563305"/>
    <w:rsid w:val="00564913"/>
    <w:rsid w:val="005672A8"/>
    <w:rsid w:val="00571683"/>
    <w:rsid w:val="0057225E"/>
    <w:rsid w:val="005723F3"/>
    <w:rsid w:val="00574296"/>
    <w:rsid w:val="005743E6"/>
    <w:rsid w:val="00575538"/>
    <w:rsid w:val="00575AB5"/>
    <w:rsid w:val="005765F3"/>
    <w:rsid w:val="0057780F"/>
    <w:rsid w:val="005807EF"/>
    <w:rsid w:val="00582951"/>
    <w:rsid w:val="00582E15"/>
    <w:rsid w:val="0058387F"/>
    <w:rsid w:val="00584283"/>
    <w:rsid w:val="0058452C"/>
    <w:rsid w:val="0058455A"/>
    <w:rsid w:val="005864D5"/>
    <w:rsid w:val="00591843"/>
    <w:rsid w:val="00591E7C"/>
    <w:rsid w:val="0059558F"/>
    <w:rsid w:val="00596BAA"/>
    <w:rsid w:val="00597F48"/>
    <w:rsid w:val="005A071D"/>
    <w:rsid w:val="005A2260"/>
    <w:rsid w:val="005A4435"/>
    <w:rsid w:val="005A4601"/>
    <w:rsid w:val="005A4645"/>
    <w:rsid w:val="005A58D3"/>
    <w:rsid w:val="005A6833"/>
    <w:rsid w:val="005B0F0C"/>
    <w:rsid w:val="005B102D"/>
    <w:rsid w:val="005B201E"/>
    <w:rsid w:val="005B2127"/>
    <w:rsid w:val="005B24D1"/>
    <w:rsid w:val="005B2EF7"/>
    <w:rsid w:val="005B301A"/>
    <w:rsid w:val="005B32BF"/>
    <w:rsid w:val="005B5ACD"/>
    <w:rsid w:val="005B6A46"/>
    <w:rsid w:val="005B7430"/>
    <w:rsid w:val="005C05E0"/>
    <w:rsid w:val="005C3BF3"/>
    <w:rsid w:val="005C3D61"/>
    <w:rsid w:val="005C4EFB"/>
    <w:rsid w:val="005C4FB7"/>
    <w:rsid w:val="005C5815"/>
    <w:rsid w:val="005C73E4"/>
    <w:rsid w:val="005D0F3B"/>
    <w:rsid w:val="005D1414"/>
    <w:rsid w:val="005D2721"/>
    <w:rsid w:val="005D2E61"/>
    <w:rsid w:val="005D3279"/>
    <w:rsid w:val="005D3366"/>
    <w:rsid w:val="005D4505"/>
    <w:rsid w:val="005D4AE6"/>
    <w:rsid w:val="005D4F00"/>
    <w:rsid w:val="005D5808"/>
    <w:rsid w:val="005D5B97"/>
    <w:rsid w:val="005D5D12"/>
    <w:rsid w:val="005D652C"/>
    <w:rsid w:val="005D70FD"/>
    <w:rsid w:val="005D79E6"/>
    <w:rsid w:val="005E059D"/>
    <w:rsid w:val="005E317E"/>
    <w:rsid w:val="005E4F59"/>
    <w:rsid w:val="005E5E2B"/>
    <w:rsid w:val="005E635A"/>
    <w:rsid w:val="005E77E6"/>
    <w:rsid w:val="005F12DF"/>
    <w:rsid w:val="005F1DA5"/>
    <w:rsid w:val="005F4327"/>
    <w:rsid w:val="005F5E0F"/>
    <w:rsid w:val="005F6049"/>
    <w:rsid w:val="005F74E7"/>
    <w:rsid w:val="005F7C73"/>
    <w:rsid w:val="006002B1"/>
    <w:rsid w:val="006014BA"/>
    <w:rsid w:val="006021BD"/>
    <w:rsid w:val="006038EA"/>
    <w:rsid w:val="006044F4"/>
    <w:rsid w:val="00604A40"/>
    <w:rsid w:val="00606D43"/>
    <w:rsid w:val="00610020"/>
    <w:rsid w:val="006104AA"/>
    <w:rsid w:val="00612838"/>
    <w:rsid w:val="00613E61"/>
    <w:rsid w:val="00613F7F"/>
    <w:rsid w:val="00615A50"/>
    <w:rsid w:val="00615B09"/>
    <w:rsid w:val="00621784"/>
    <w:rsid w:val="006222FC"/>
    <w:rsid w:val="00622371"/>
    <w:rsid w:val="006223CF"/>
    <w:rsid w:val="00622760"/>
    <w:rsid w:val="00623002"/>
    <w:rsid w:val="00623DFA"/>
    <w:rsid w:val="00624288"/>
    <w:rsid w:val="0062598F"/>
    <w:rsid w:val="00625E9C"/>
    <w:rsid w:val="00626166"/>
    <w:rsid w:val="00626574"/>
    <w:rsid w:val="0062715C"/>
    <w:rsid w:val="00630DDD"/>
    <w:rsid w:val="006316CD"/>
    <w:rsid w:val="00631967"/>
    <w:rsid w:val="006327C9"/>
    <w:rsid w:val="00634422"/>
    <w:rsid w:val="00635F23"/>
    <w:rsid w:val="006373AC"/>
    <w:rsid w:val="0063747F"/>
    <w:rsid w:val="006408DD"/>
    <w:rsid w:val="006409ED"/>
    <w:rsid w:val="00642FD9"/>
    <w:rsid w:val="006449AB"/>
    <w:rsid w:val="006449C3"/>
    <w:rsid w:val="00644DB0"/>
    <w:rsid w:val="006450C8"/>
    <w:rsid w:val="00645402"/>
    <w:rsid w:val="006475F1"/>
    <w:rsid w:val="00647902"/>
    <w:rsid w:val="00647AE4"/>
    <w:rsid w:val="00647F74"/>
    <w:rsid w:val="00652A87"/>
    <w:rsid w:val="006532CA"/>
    <w:rsid w:val="0065349D"/>
    <w:rsid w:val="006534A2"/>
    <w:rsid w:val="006554CE"/>
    <w:rsid w:val="006558F8"/>
    <w:rsid w:val="00656B9D"/>
    <w:rsid w:val="00657420"/>
    <w:rsid w:val="006602ED"/>
    <w:rsid w:val="006621F2"/>
    <w:rsid w:val="00662DA0"/>
    <w:rsid w:val="006631C6"/>
    <w:rsid w:val="00663FA3"/>
    <w:rsid w:val="00664AC7"/>
    <w:rsid w:val="00665668"/>
    <w:rsid w:val="00667EE9"/>
    <w:rsid w:val="00671549"/>
    <w:rsid w:val="00672384"/>
    <w:rsid w:val="00673696"/>
    <w:rsid w:val="00676CAC"/>
    <w:rsid w:val="006779D2"/>
    <w:rsid w:val="00677E42"/>
    <w:rsid w:val="0068012D"/>
    <w:rsid w:val="006824C5"/>
    <w:rsid w:val="006839B1"/>
    <w:rsid w:val="00684E86"/>
    <w:rsid w:val="0068550B"/>
    <w:rsid w:val="006900C3"/>
    <w:rsid w:val="006904E6"/>
    <w:rsid w:val="00690F55"/>
    <w:rsid w:val="00691A96"/>
    <w:rsid w:val="00693AA6"/>
    <w:rsid w:val="006968BC"/>
    <w:rsid w:val="0069791F"/>
    <w:rsid w:val="006A3AD9"/>
    <w:rsid w:val="006A42F3"/>
    <w:rsid w:val="006A474E"/>
    <w:rsid w:val="006B092B"/>
    <w:rsid w:val="006B0D84"/>
    <w:rsid w:val="006B2660"/>
    <w:rsid w:val="006B27F9"/>
    <w:rsid w:val="006B3064"/>
    <w:rsid w:val="006B51C5"/>
    <w:rsid w:val="006B5655"/>
    <w:rsid w:val="006C06CF"/>
    <w:rsid w:val="006C1686"/>
    <w:rsid w:val="006C1C71"/>
    <w:rsid w:val="006C225C"/>
    <w:rsid w:val="006C3D1D"/>
    <w:rsid w:val="006C4144"/>
    <w:rsid w:val="006C690E"/>
    <w:rsid w:val="006C6A7D"/>
    <w:rsid w:val="006C6DC9"/>
    <w:rsid w:val="006C77D3"/>
    <w:rsid w:val="006C78D1"/>
    <w:rsid w:val="006D0596"/>
    <w:rsid w:val="006D1769"/>
    <w:rsid w:val="006D1B72"/>
    <w:rsid w:val="006D259D"/>
    <w:rsid w:val="006D2827"/>
    <w:rsid w:val="006D6AD5"/>
    <w:rsid w:val="006D737E"/>
    <w:rsid w:val="006E08ED"/>
    <w:rsid w:val="006E1BD2"/>
    <w:rsid w:val="006E1FEF"/>
    <w:rsid w:val="006E278B"/>
    <w:rsid w:val="006E4086"/>
    <w:rsid w:val="006E59FC"/>
    <w:rsid w:val="006E767B"/>
    <w:rsid w:val="006F1632"/>
    <w:rsid w:val="006F2928"/>
    <w:rsid w:val="006F61A0"/>
    <w:rsid w:val="006F65CC"/>
    <w:rsid w:val="006F76CA"/>
    <w:rsid w:val="007001A2"/>
    <w:rsid w:val="0070113A"/>
    <w:rsid w:val="00701439"/>
    <w:rsid w:val="00703423"/>
    <w:rsid w:val="00703525"/>
    <w:rsid w:val="0070411A"/>
    <w:rsid w:val="007044CE"/>
    <w:rsid w:val="00707147"/>
    <w:rsid w:val="00707594"/>
    <w:rsid w:val="00707650"/>
    <w:rsid w:val="0071002F"/>
    <w:rsid w:val="00710191"/>
    <w:rsid w:val="00711452"/>
    <w:rsid w:val="00712643"/>
    <w:rsid w:val="00713A2B"/>
    <w:rsid w:val="00713B21"/>
    <w:rsid w:val="00713D71"/>
    <w:rsid w:val="00713F6C"/>
    <w:rsid w:val="0071431A"/>
    <w:rsid w:val="00714386"/>
    <w:rsid w:val="00714A1D"/>
    <w:rsid w:val="00715295"/>
    <w:rsid w:val="0071542D"/>
    <w:rsid w:val="00715D87"/>
    <w:rsid w:val="0072033E"/>
    <w:rsid w:val="00720CD7"/>
    <w:rsid w:val="00721B8F"/>
    <w:rsid w:val="00722198"/>
    <w:rsid w:val="00725734"/>
    <w:rsid w:val="00725E30"/>
    <w:rsid w:val="0072622E"/>
    <w:rsid w:val="00726FCC"/>
    <w:rsid w:val="007301C4"/>
    <w:rsid w:val="00730CFB"/>
    <w:rsid w:val="007321D9"/>
    <w:rsid w:val="007339FC"/>
    <w:rsid w:val="007364AD"/>
    <w:rsid w:val="007367DC"/>
    <w:rsid w:val="00736948"/>
    <w:rsid w:val="007421FA"/>
    <w:rsid w:val="0074320A"/>
    <w:rsid w:val="007437B1"/>
    <w:rsid w:val="0074570F"/>
    <w:rsid w:val="00745C7E"/>
    <w:rsid w:val="007471EA"/>
    <w:rsid w:val="007506CB"/>
    <w:rsid w:val="00753136"/>
    <w:rsid w:val="00754B1C"/>
    <w:rsid w:val="00755309"/>
    <w:rsid w:val="00756A8D"/>
    <w:rsid w:val="0075728F"/>
    <w:rsid w:val="00757730"/>
    <w:rsid w:val="00757DF4"/>
    <w:rsid w:val="0076367B"/>
    <w:rsid w:val="00764315"/>
    <w:rsid w:val="00765E32"/>
    <w:rsid w:val="00766591"/>
    <w:rsid w:val="007672B1"/>
    <w:rsid w:val="0076756E"/>
    <w:rsid w:val="00770E3C"/>
    <w:rsid w:val="00773099"/>
    <w:rsid w:val="00773E5B"/>
    <w:rsid w:val="00775EC0"/>
    <w:rsid w:val="007771F7"/>
    <w:rsid w:val="0078152E"/>
    <w:rsid w:val="0078165B"/>
    <w:rsid w:val="007816B6"/>
    <w:rsid w:val="00781FAB"/>
    <w:rsid w:val="0078363C"/>
    <w:rsid w:val="007838DE"/>
    <w:rsid w:val="00784221"/>
    <w:rsid w:val="007844C0"/>
    <w:rsid w:val="007868D1"/>
    <w:rsid w:val="007869A1"/>
    <w:rsid w:val="00790134"/>
    <w:rsid w:val="00791AB2"/>
    <w:rsid w:val="00792786"/>
    <w:rsid w:val="00793F1A"/>
    <w:rsid w:val="007945DA"/>
    <w:rsid w:val="00795DAD"/>
    <w:rsid w:val="00795EE9"/>
    <w:rsid w:val="0079716F"/>
    <w:rsid w:val="00797725"/>
    <w:rsid w:val="007A0886"/>
    <w:rsid w:val="007A0EFF"/>
    <w:rsid w:val="007A19A8"/>
    <w:rsid w:val="007A7067"/>
    <w:rsid w:val="007A75AC"/>
    <w:rsid w:val="007A7FAD"/>
    <w:rsid w:val="007B1C99"/>
    <w:rsid w:val="007B2C68"/>
    <w:rsid w:val="007B3E39"/>
    <w:rsid w:val="007B44BB"/>
    <w:rsid w:val="007B56C8"/>
    <w:rsid w:val="007B7C13"/>
    <w:rsid w:val="007C0F29"/>
    <w:rsid w:val="007C14F6"/>
    <w:rsid w:val="007C155D"/>
    <w:rsid w:val="007C74BA"/>
    <w:rsid w:val="007D037E"/>
    <w:rsid w:val="007D0E76"/>
    <w:rsid w:val="007D1A38"/>
    <w:rsid w:val="007D1E95"/>
    <w:rsid w:val="007D23E5"/>
    <w:rsid w:val="007D3E1D"/>
    <w:rsid w:val="007D6036"/>
    <w:rsid w:val="007D712D"/>
    <w:rsid w:val="007D7651"/>
    <w:rsid w:val="007D7780"/>
    <w:rsid w:val="007D790C"/>
    <w:rsid w:val="007E03C8"/>
    <w:rsid w:val="007E2257"/>
    <w:rsid w:val="007E2AAB"/>
    <w:rsid w:val="007E2E62"/>
    <w:rsid w:val="007E39B0"/>
    <w:rsid w:val="007E5115"/>
    <w:rsid w:val="007E53D7"/>
    <w:rsid w:val="007E6081"/>
    <w:rsid w:val="007F0178"/>
    <w:rsid w:val="007F13FA"/>
    <w:rsid w:val="007F1A43"/>
    <w:rsid w:val="007F1D3C"/>
    <w:rsid w:val="007F22B2"/>
    <w:rsid w:val="007F356B"/>
    <w:rsid w:val="007F3D4C"/>
    <w:rsid w:val="007F44F7"/>
    <w:rsid w:val="007F5472"/>
    <w:rsid w:val="007F6A88"/>
    <w:rsid w:val="007F6CC4"/>
    <w:rsid w:val="007F719D"/>
    <w:rsid w:val="008003C5"/>
    <w:rsid w:val="00800BEE"/>
    <w:rsid w:val="00800DB0"/>
    <w:rsid w:val="0080152C"/>
    <w:rsid w:val="008020C3"/>
    <w:rsid w:val="00803139"/>
    <w:rsid w:val="008037C5"/>
    <w:rsid w:val="008040F0"/>
    <w:rsid w:val="00810C29"/>
    <w:rsid w:val="008121C5"/>
    <w:rsid w:val="00812AB1"/>
    <w:rsid w:val="0081330B"/>
    <w:rsid w:val="0081340E"/>
    <w:rsid w:val="008140C3"/>
    <w:rsid w:val="00814A86"/>
    <w:rsid w:val="008179F9"/>
    <w:rsid w:val="0082236F"/>
    <w:rsid w:val="008245D2"/>
    <w:rsid w:val="00826573"/>
    <w:rsid w:val="00826F20"/>
    <w:rsid w:val="00827048"/>
    <w:rsid w:val="008310B9"/>
    <w:rsid w:val="00832B88"/>
    <w:rsid w:val="00832BB0"/>
    <w:rsid w:val="00833AEE"/>
    <w:rsid w:val="00833F45"/>
    <w:rsid w:val="0083532C"/>
    <w:rsid w:val="00835B27"/>
    <w:rsid w:val="008366E9"/>
    <w:rsid w:val="00837283"/>
    <w:rsid w:val="00840BB6"/>
    <w:rsid w:val="00840D56"/>
    <w:rsid w:val="0084463A"/>
    <w:rsid w:val="008500C7"/>
    <w:rsid w:val="008524B5"/>
    <w:rsid w:val="0085292F"/>
    <w:rsid w:val="00852C0A"/>
    <w:rsid w:val="00853716"/>
    <w:rsid w:val="00854920"/>
    <w:rsid w:val="00854D2D"/>
    <w:rsid w:val="0085543E"/>
    <w:rsid w:val="00855CB6"/>
    <w:rsid w:val="008564CF"/>
    <w:rsid w:val="0085721A"/>
    <w:rsid w:val="008602E4"/>
    <w:rsid w:val="00861A42"/>
    <w:rsid w:val="008628B9"/>
    <w:rsid w:val="0086297A"/>
    <w:rsid w:val="00863A48"/>
    <w:rsid w:val="0086507C"/>
    <w:rsid w:val="00865081"/>
    <w:rsid w:val="00865191"/>
    <w:rsid w:val="008658F4"/>
    <w:rsid w:val="00865A45"/>
    <w:rsid w:val="00867348"/>
    <w:rsid w:val="00867391"/>
    <w:rsid w:val="0086744A"/>
    <w:rsid w:val="008679CE"/>
    <w:rsid w:val="0087156E"/>
    <w:rsid w:val="00871FAD"/>
    <w:rsid w:val="00873998"/>
    <w:rsid w:val="00873F22"/>
    <w:rsid w:val="00875732"/>
    <w:rsid w:val="00877C0C"/>
    <w:rsid w:val="008805DD"/>
    <w:rsid w:val="0088251D"/>
    <w:rsid w:val="008828B7"/>
    <w:rsid w:val="00883C73"/>
    <w:rsid w:val="00883CBB"/>
    <w:rsid w:val="00884762"/>
    <w:rsid w:val="00884AAD"/>
    <w:rsid w:val="00885FBA"/>
    <w:rsid w:val="008868A7"/>
    <w:rsid w:val="00887044"/>
    <w:rsid w:val="0088758A"/>
    <w:rsid w:val="00890C7B"/>
    <w:rsid w:val="008919DF"/>
    <w:rsid w:val="008935A4"/>
    <w:rsid w:val="008937E3"/>
    <w:rsid w:val="008938F8"/>
    <w:rsid w:val="00893F90"/>
    <w:rsid w:val="0089616C"/>
    <w:rsid w:val="008972F6"/>
    <w:rsid w:val="00897524"/>
    <w:rsid w:val="008A2BC1"/>
    <w:rsid w:val="008A501E"/>
    <w:rsid w:val="008A55B4"/>
    <w:rsid w:val="008A5E8C"/>
    <w:rsid w:val="008A65EA"/>
    <w:rsid w:val="008A677F"/>
    <w:rsid w:val="008A68D8"/>
    <w:rsid w:val="008A6924"/>
    <w:rsid w:val="008A6E4E"/>
    <w:rsid w:val="008A71FE"/>
    <w:rsid w:val="008A7261"/>
    <w:rsid w:val="008B0481"/>
    <w:rsid w:val="008B092F"/>
    <w:rsid w:val="008B26D7"/>
    <w:rsid w:val="008B3179"/>
    <w:rsid w:val="008B436F"/>
    <w:rsid w:val="008B54C4"/>
    <w:rsid w:val="008B701A"/>
    <w:rsid w:val="008B7024"/>
    <w:rsid w:val="008B7936"/>
    <w:rsid w:val="008C0431"/>
    <w:rsid w:val="008C046B"/>
    <w:rsid w:val="008C0484"/>
    <w:rsid w:val="008C15A1"/>
    <w:rsid w:val="008C1AF8"/>
    <w:rsid w:val="008C1B7A"/>
    <w:rsid w:val="008C2383"/>
    <w:rsid w:val="008C352F"/>
    <w:rsid w:val="008C415C"/>
    <w:rsid w:val="008C44DC"/>
    <w:rsid w:val="008C4EA2"/>
    <w:rsid w:val="008C5BB4"/>
    <w:rsid w:val="008C5C5D"/>
    <w:rsid w:val="008C60B0"/>
    <w:rsid w:val="008C69C8"/>
    <w:rsid w:val="008D1DB4"/>
    <w:rsid w:val="008D3304"/>
    <w:rsid w:val="008D3653"/>
    <w:rsid w:val="008D3B02"/>
    <w:rsid w:val="008D4151"/>
    <w:rsid w:val="008D4C85"/>
    <w:rsid w:val="008D75B6"/>
    <w:rsid w:val="008E15B4"/>
    <w:rsid w:val="008E334B"/>
    <w:rsid w:val="008E343D"/>
    <w:rsid w:val="008E38C8"/>
    <w:rsid w:val="008E3CD4"/>
    <w:rsid w:val="008E4B42"/>
    <w:rsid w:val="008E4B5E"/>
    <w:rsid w:val="008E4C2D"/>
    <w:rsid w:val="008E53A5"/>
    <w:rsid w:val="008E61B5"/>
    <w:rsid w:val="008E7595"/>
    <w:rsid w:val="008E7D0E"/>
    <w:rsid w:val="008F0014"/>
    <w:rsid w:val="008F17DF"/>
    <w:rsid w:val="008F1AC3"/>
    <w:rsid w:val="008F1BAD"/>
    <w:rsid w:val="008F1DF5"/>
    <w:rsid w:val="008F3337"/>
    <w:rsid w:val="008F3949"/>
    <w:rsid w:val="008F5C11"/>
    <w:rsid w:val="008F5CB5"/>
    <w:rsid w:val="00901E6B"/>
    <w:rsid w:val="00902A5D"/>
    <w:rsid w:val="00903120"/>
    <w:rsid w:val="00904672"/>
    <w:rsid w:val="00905EAF"/>
    <w:rsid w:val="0090633D"/>
    <w:rsid w:val="00906A1F"/>
    <w:rsid w:val="0090766D"/>
    <w:rsid w:val="00910B8C"/>
    <w:rsid w:val="00911B80"/>
    <w:rsid w:val="00912343"/>
    <w:rsid w:val="009127D7"/>
    <w:rsid w:val="00915D62"/>
    <w:rsid w:val="00917F42"/>
    <w:rsid w:val="00920A3F"/>
    <w:rsid w:val="009224B9"/>
    <w:rsid w:val="009249F0"/>
    <w:rsid w:val="00926B59"/>
    <w:rsid w:val="00927A6A"/>
    <w:rsid w:val="00927B43"/>
    <w:rsid w:val="00930F7B"/>
    <w:rsid w:val="009323B6"/>
    <w:rsid w:val="00932759"/>
    <w:rsid w:val="0093322C"/>
    <w:rsid w:val="00935E9E"/>
    <w:rsid w:val="00941312"/>
    <w:rsid w:val="00941386"/>
    <w:rsid w:val="00943269"/>
    <w:rsid w:val="00943B7C"/>
    <w:rsid w:val="00944C54"/>
    <w:rsid w:val="009476C4"/>
    <w:rsid w:val="009500F7"/>
    <w:rsid w:val="009503C6"/>
    <w:rsid w:val="00955291"/>
    <w:rsid w:val="009552C1"/>
    <w:rsid w:val="009554C1"/>
    <w:rsid w:val="009555E0"/>
    <w:rsid w:val="00955705"/>
    <w:rsid w:val="009557B5"/>
    <w:rsid w:val="00955CFA"/>
    <w:rsid w:val="00955D06"/>
    <w:rsid w:val="009574DB"/>
    <w:rsid w:val="009605B2"/>
    <w:rsid w:val="009631C6"/>
    <w:rsid w:val="00963838"/>
    <w:rsid w:val="0096410D"/>
    <w:rsid w:val="009642CA"/>
    <w:rsid w:val="0096490B"/>
    <w:rsid w:val="00966260"/>
    <w:rsid w:val="0096712C"/>
    <w:rsid w:val="009674E3"/>
    <w:rsid w:val="00967A11"/>
    <w:rsid w:val="009709A7"/>
    <w:rsid w:val="009718AC"/>
    <w:rsid w:val="00971FCC"/>
    <w:rsid w:val="00972DD4"/>
    <w:rsid w:val="0097351F"/>
    <w:rsid w:val="00973B89"/>
    <w:rsid w:val="00973DCE"/>
    <w:rsid w:val="00973ECE"/>
    <w:rsid w:val="00974F17"/>
    <w:rsid w:val="00974F8F"/>
    <w:rsid w:val="00980052"/>
    <w:rsid w:val="00983203"/>
    <w:rsid w:val="00983AC2"/>
    <w:rsid w:val="00983F35"/>
    <w:rsid w:val="0098658E"/>
    <w:rsid w:val="00990544"/>
    <w:rsid w:val="00991412"/>
    <w:rsid w:val="0099183D"/>
    <w:rsid w:val="00993422"/>
    <w:rsid w:val="00993810"/>
    <w:rsid w:val="009944D8"/>
    <w:rsid w:val="009946DB"/>
    <w:rsid w:val="009953A0"/>
    <w:rsid w:val="00995448"/>
    <w:rsid w:val="009957AA"/>
    <w:rsid w:val="00996A50"/>
    <w:rsid w:val="00996C4C"/>
    <w:rsid w:val="00996D5D"/>
    <w:rsid w:val="00996E57"/>
    <w:rsid w:val="00996F5F"/>
    <w:rsid w:val="00997271"/>
    <w:rsid w:val="00997AF5"/>
    <w:rsid w:val="00997F8E"/>
    <w:rsid w:val="009A23CE"/>
    <w:rsid w:val="009A2C4B"/>
    <w:rsid w:val="009A2C4D"/>
    <w:rsid w:val="009A2D43"/>
    <w:rsid w:val="009A3708"/>
    <w:rsid w:val="009A4561"/>
    <w:rsid w:val="009A5652"/>
    <w:rsid w:val="009A59C8"/>
    <w:rsid w:val="009A5D2C"/>
    <w:rsid w:val="009A5F65"/>
    <w:rsid w:val="009A6225"/>
    <w:rsid w:val="009A66DB"/>
    <w:rsid w:val="009A73C8"/>
    <w:rsid w:val="009B073B"/>
    <w:rsid w:val="009B2B64"/>
    <w:rsid w:val="009B40C2"/>
    <w:rsid w:val="009B543B"/>
    <w:rsid w:val="009B5986"/>
    <w:rsid w:val="009B59FB"/>
    <w:rsid w:val="009C0AF6"/>
    <w:rsid w:val="009C12D9"/>
    <w:rsid w:val="009C152F"/>
    <w:rsid w:val="009C1B26"/>
    <w:rsid w:val="009C22E6"/>
    <w:rsid w:val="009C2709"/>
    <w:rsid w:val="009C3031"/>
    <w:rsid w:val="009C3642"/>
    <w:rsid w:val="009C37CC"/>
    <w:rsid w:val="009C4A9C"/>
    <w:rsid w:val="009C57AC"/>
    <w:rsid w:val="009C6550"/>
    <w:rsid w:val="009C6613"/>
    <w:rsid w:val="009C6A29"/>
    <w:rsid w:val="009D182A"/>
    <w:rsid w:val="009D4684"/>
    <w:rsid w:val="009D5E63"/>
    <w:rsid w:val="009D613B"/>
    <w:rsid w:val="009D727F"/>
    <w:rsid w:val="009E1157"/>
    <w:rsid w:val="009E27F7"/>
    <w:rsid w:val="009E35D3"/>
    <w:rsid w:val="009F0239"/>
    <w:rsid w:val="009F6289"/>
    <w:rsid w:val="009F6A92"/>
    <w:rsid w:val="009F7DB0"/>
    <w:rsid w:val="00A00A6B"/>
    <w:rsid w:val="00A01789"/>
    <w:rsid w:val="00A01DE7"/>
    <w:rsid w:val="00A01ED3"/>
    <w:rsid w:val="00A01EE2"/>
    <w:rsid w:val="00A02FA0"/>
    <w:rsid w:val="00A03AFC"/>
    <w:rsid w:val="00A03F05"/>
    <w:rsid w:val="00A05280"/>
    <w:rsid w:val="00A05401"/>
    <w:rsid w:val="00A069F6"/>
    <w:rsid w:val="00A06E2F"/>
    <w:rsid w:val="00A06FCC"/>
    <w:rsid w:val="00A071EB"/>
    <w:rsid w:val="00A101BA"/>
    <w:rsid w:val="00A11582"/>
    <w:rsid w:val="00A1314D"/>
    <w:rsid w:val="00A13652"/>
    <w:rsid w:val="00A136EF"/>
    <w:rsid w:val="00A13818"/>
    <w:rsid w:val="00A14336"/>
    <w:rsid w:val="00A14A01"/>
    <w:rsid w:val="00A14B25"/>
    <w:rsid w:val="00A14B35"/>
    <w:rsid w:val="00A15301"/>
    <w:rsid w:val="00A15A42"/>
    <w:rsid w:val="00A15BAD"/>
    <w:rsid w:val="00A1612B"/>
    <w:rsid w:val="00A1723F"/>
    <w:rsid w:val="00A177B6"/>
    <w:rsid w:val="00A20E3B"/>
    <w:rsid w:val="00A21187"/>
    <w:rsid w:val="00A22499"/>
    <w:rsid w:val="00A23204"/>
    <w:rsid w:val="00A240E1"/>
    <w:rsid w:val="00A24ECE"/>
    <w:rsid w:val="00A25406"/>
    <w:rsid w:val="00A262D4"/>
    <w:rsid w:val="00A27D9F"/>
    <w:rsid w:val="00A3145E"/>
    <w:rsid w:val="00A31750"/>
    <w:rsid w:val="00A33E7E"/>
    <w:rsid w:val="00A34E13"/>
    <w:rsid w:val="00A358D0"/>
    <w:rsid w:val="00A35B9D"/>
    <w:rsid w:val="00A35F51"/>
    <w:rsid w:val="00A3664C"/>
    <w:rsid w:val="00A4091D"/>
    <w:rsid w:val="00A42095"/>
    <w:rsid w:val="00A42CFE"/>
    <w:rsid w:val="00A4381A"/>
    <w:rsid w:val="00A44B2E"/>
    <w:rsid w:val="00A470AB"/>
    <w:rsid w:val="00A53790"/>
    <w:rsid w:val="00A566A5"/>
    <w:rsid w:val="00A571A2"/>
    <w:rsid w:val="00A57907"/>
    <w:rsid w:val="00A60E4D"/>
    <w:rsid w:val="00A62427"/>
    <w:rsid w:val="00A62CF3"/>
    <w:rsid w:val="00A64563"/>
    <w:rsid w:val="00A645B6"/>
    <w:rsid w:val="00A64E90"/>
    <w:rsid w:val="00A65FD7"/>
    <w:rsid w:val="00A66328"/>
    <w:rsid w:val="00A72135"/>
    <w:rsid w:val="00A735EE"/>
    <w:rsid w:val="00A7735D"/>
    <w:rsid w:val="00A774CB"/>
    <w:rsid w:val="00A77523"/>
    <w:rsid w:val="00A77E96"/>
    <w:rsid w:val="00A826CD"/>
    <w:rsid w:val="00A837BB"/>
    <w:rsid w:val="00A85948"/>
    <w:rsid w:val="00A908DA"/>
    <w:rsid w:val="00A90F4C"/>
    <w:rsid w:val="00A914C9"/>
    <w:rsid w:val="00A91EA5"/>
    <w:rsid w:val="00A9219C"/>
    <w:rsid w:val="00A94540"/>
    <w:rsid w:val="00A9621F"/>
    <w:rsid w:val="00A96545"/>
    <w:rsid w:val="00A9791C"/>
    <w:rsid w:val="00AA0049"/>
    <w:rsid w:val="00AA02B4"/>
    <w:rsid w:val="00AA0C61"/>
    <w:rsid w:val="00AA12FF"/>
    <w:rsid w:val="00AA1C81"/>
    <w:rsid w:val="00AA2641"/>
    <w:rsid w:val="00AA27BB"/>
    <w:rsid w:val="00AA30B7"/>
    <w:rsid w:val="00AB0458"/>
    <w:rsid w:val="00AB2FD1"/>
    <w:rsid w:val="00AB3CC1"/>
    <w:rsid w:val="00AB502E"/>
    <w:rsid w:val="00AB6D31"/>
    <w:rsid w:val="00AB7549"/>
    <w:rsid w:val="00AC0775"/>
    <w:rsid w:val="00AC19B2"/>
    <w:rsid w:val="00AC28FE"/>
    <w:rsid w:val="00AC3875"/>
    <w:rsid w:val="00AC3AD4"/>
    <w:rsid w:val="00AC3B23"/>
    <w:rsid w:val="00AC6A3B"/>
    <w:rsid w:val="00AD0825"/>
    <w:rsid w:val="00AD0B85"/>
    <w:rsid w:val="00AD22A7"/>
    <w:rsid w:val="00AD2BA9"/>
    <w:rsid w:val="00AD31C7"/>
    <w:rsid w:val="00AD49AB"/>
    <w:rsid w:val="00AD5938"/>
    <w:rsid w:val="00AD6AE4"/>
    <w:rsid w:val="00AD6EAB"/>
    <w:rsid w:val="00AD749E"/>
    <w:rsid w:val="00AD75C0"/>
    <w:rsid w:val="00AE12F6"/>
    <w:rsid w:val="00AE308B"/>
    <w:rsid w:val="00AE4E0E"/>
    <w:rsid w:val="00AE61D0"/>
    <w:rsid w:val="00AE74EE"/>
    <w:rsid w:val="00AF22F0"/>
    <w:rsid w:val="00AF271E"/>
    <w:rsid w:val="00AF4A80"/>
    <w:rsid w:val="00AF597D"/>
    <w:rsid w:val="00AF5E15"/>
    <w:rsid w:val="00AF6B13"/>
    <w:rsid w:val="00AF6B79"/>
    <w:rsid w:val="00B02F9C"/>
    <w:rsid w:val="00B10DA2"/>
    <w:rsid w:val="00B11A40"/>
    <w:rsid w:val="00B1222B"/>
    <w:rsid w:val="00B1346E"/>
    <w:rsid w:val="00B1382E"/>
    <w:rsid w:val="00B1576A"/>
    <w:rsid w:val="00B159E6"/>
    <w:rsid w:val="00B15CA1"/>
    <w:rsid w:val="00B16272"/>
    <w:rsid w:val="00B16950"/>
    <w:rsid w:val="00B20ACD"/>
    <w:rsid w:val="00B20F59"/>
    <w:rsid w:val="00B213F7"/>
    <w:rsid w:val="00B22052"/>
    <w:rsid w:val="00B22081"/>
    <w:rsid w:val="00B235A2"/>
    <w:rsid w:val="00B23AD0"/>
    <w:rsid w:val="00B25CB7"/>
    <w:rsid w:val="00B27523"/>
    <w:rsid w:val="00B301C1"/>
    <w:rsid w:val="00B318EC"/>
    <w:rsid w:val="00B31C24"/>
    <w:rsid w:val="00B32450"/>
    <w:rsid w:val="00B3269C"/>
    <w:rsid w:val="00B32A26"/>
    <w:rsid w:val="00B3334B"/>
    <w:rsid w:val="00B3481B"/>
    <w:rsid w:val="00B3665A"/>
    <w:rsid w:val="00B367F0"/>
    <w:rsid w:val="00B37FFC"/>
    <w:rsid w:val="00B431BC"/>
    <w:rsid w:val="00B43DFB"/>
    <w:rsid w:val="00B44AFD"/>
    <w:rsid w:val="00B47BE2"/>
    <w:rsid w:val="00B47D82"/>
    <w:rsid w:val="00B500CF"/>
    <w:rsid w:val="00B50D0E"/>
    <w:rsid w:val="00B51908"/>
    <w:rsid w:val="00B54C62"/>
    <w:rsid w:val="00B55D58"/>
    <w:rsid w:val="00B57412"/>
    <w:rsid w:val="00B576D0"/>
    <w:rsid w:val="00B611B9"/>
    <w:rsid w:val="00B6176A"/>
    <w:rsid w:val="00B642BE"/>
    <w:rsid w:val="00B64C19"/>
    <w:rsid w:val="00B64D44"/>
    <w:rsid w:val="00B6537A"/>
    <w:rsid w:val="00B703C4"/>
    <w:rsid w:val="00B706C2"/>
    <w:rsid w:val="00B73A90"/>
    <w:rsid w:val="00B765CB"/>
    <w:rsid w:val="00B77993"/>
    <w:rsid w:val="00B801E8"/>
    <w:rsid w:val="00B82A60"/>
    <w:rsid w:val="00B8450C"/>
    <w:rsid w:val="00B850FC"/>
    <w:rsid w:val="00B85EED"/>
    <w:rsid w:val="00B86665"/>
    <w:rsid w:val="00B87B02"/>
    <w:rsid w:val="00B917EF"/>
    <w:rsid w:val="00B91EAF"/>
    <w:rsid w:val="00B92257"/>
    <w:rsid w:val="00B93BD7"/>
    <w:rsid w:val="00B93C7F"/>
    <w:rsid w:val="00B96DE4"/>
    <w:rsid w:val="00BA097C"/>
    <w:rsid w:val="00BA256A"/>
    <w:rsid w:val="00BA2DCF"/>
    <w:rsid w:val="00BA36D3"/>
    <w:rsid w:val="00BA4FA5"/>
    <w:rsid w:val="00BA5491"/>
    <w:rsid w:val="00BA620D"/>
    <w:rsid w:val="00BA671B"/>
    <w:rsid w:val="00BA755F"/>
    <w:rsid w:val="00BB1C9F"/>
    <w:rsid w:val="00BB2F98"/>
    <w:rsid w:val="00BB4D71"/>
    <w:rsid w:val="00BB7243"/>
    <w:rsid w:val="00BB77FB"/>
    <w:rsid w:val="00BB78CE"/>
    <w:rsid w:val="00BC0C8C"/>
    <w:rsid w:val="00BC0CD5"/>
    <w:rsid w:val="00BC131F"/>
    <w:rsid w:val="00BC1776"/>
    <w:rsid w:val="00BC34A6"/>
    <w:rsid w:val="00BC3D26"/>
    <w:rsid w:val="00BC469C"/>
    <w:rsid w:val="00BC532C"/>
    <w:rsid w:val="00BC5878"/>
    <w:rsid w:val="00BC5DF7"/>
    <w:rsid w:val="00BC6A85"/>
    <w:rsid w:val="00BC70A8"/>
    <w:rsid w:val="00BD3B73"/>
    <w:rsid w:val="00BD40CA"/>
    <w:rsid w:val="00BD4A96"/>
    <w:rsid w:val="00BD5BF7"/>
    <w:rsid w:val="00BD6CE1"/>
    <w:rsid w:val="00BD70E7"/>
    <w:rsid w:val="00BD747F"/>
    <w:rsid w:val="00BD761B"/>
    <w:rsid w:val="00BE0670"/>
    <w:rsid w:val="00BE0B7B"/>
    <w:rsid w:val="00BE0D6F"/>
    <w:rsid w:val="00BE1340"/>
    <w:rsid w:val="00BE1F86"/>
    <w:rsid w:val="00BE268C"/>
    <w:rsid w:val="00BE2D73"/>
    <w:rsid w:val="00BE3F72"/>
    <w:rsid w:val="00BE5EA2"/>
    <w:rsid w:val="00BE6B0C"/>
    <w:rsid w:val="00BE7276"/>
    <w:rsid w:val="00BE79AC"/>
    <w:rsid w:val="00BF07D5"/>
    <w:rsid w:val="00BF167F"/>
    <w:rsid w:val="00BF1BF1"/>
    <w:rsid w:val="00BF4129"/>
    <w:rsid w:val="00BF4FD3"/>
    <w:rsid w:val="00BF5A53"/>
    <w:rsid w:val="00BF6366"/>
    <w:rsid w:val="00C001E0"/>
    <w:rsid w:val="00C00406"/>
    <w:rsid w:val="00C00955"/>
    <w:rsid w:val="00C017F0"/>
    <w:rsid w:val="00C01BAC"/>
    <w:rsid w:val="00C01FD8"/>
    <w:rsid w:val="00C04317"/>
    <w:rsid w:val="00C044C5"/>
    <w:rsid w:val="00C100A1"/>
    <w:rsid w:val="00C10340"/>
    <w:rsid w:val="00C11522"/>
    <w:rsid w:val="00C12229"/>
    <w:rsid w:val="00C12796"/>
    <w:rsid w:val="00C12E2A"/>
    <w:rsid w:val="00C12FB0"/>
    <w:rsid w:val="00C13CC9"/>
    <w:rsid w:val="00C14867"/>
    <w:rsid w:val="00C14AE1"/>
    <w:rsid w:val="00C16F75"/>
    <w:rsid w:val="00C17EDF"/>
    <w:rsid w:val="00C2066B"/>
    <w:rsid w:val="00C20A5D"/>
    <w:rsid w:val="00C21BEB"/>
    <w:rsid w:val="00C22D59"/>
    <w:rsid w:val="00C23965"/>
    <w:rsid w:val="00C253CE"/>
    <w:rsid w:val="00C25E73"/>
    <w:rsid w:val="00C27C9A"/>
    <w:rsid w:val="00C307F3"/>
    <w:rsid w:val="00C30AE6"/>
    <w:rsid w:val="00C322C6"/>
    <w:rsid w:val="00C33FFF"/>
    <w:rsid w:val="00C34276"/>
    <w:rsid w:val="00C34D3C"/>
    <w:rsid w:val="00C34F1A"/>
    <w:rsid w:val="00C350A2"/>
    <w:rsid w:val="00C359ED"/>
    <w:rsid w:val="00C36097"/>
    <w:rsid w:val="00C406E5"/>
    <w:rsid w:val="00C41DCB"/>
    <w:rsid w:val="00C4233D"/>
    <w:rsid w:val="00C4240D"/>
    <w:rsid w:val="00C42472"/>
    <w:rsid w:val="00C428B4"/>
    <w:rsid w:val="00C457FF"/>
    <w:rsid w:val="00C45E9C"/>
    <w:rsid w:val="00C474E7"/>
    <w:rsid w:val="00C533E5"/>
    <w:rsid w:val="00C53DA6"/>
    <w:rsid w:val="00C54385"/>
    <w:rsid w:val="00C55A9A"/>
    <w:rsid w:val="00C56199"/>
    <w:rsid w:val="00C567B0"/>
    <w:rsid w:val="00C56E97"/>
    <w:rsid w:val="00C603A0"/>
    <w:rsid w:val="00C60FFB"/>
    <w:rsid w:val="00C62934"/>
    <w:rsid w:val="00C63855"/>
    <w:rsid w:val="00C63F98"/>
    <w:rsid w:val="00C655AD"/>
    <w:rsid w:val="00C6599B"/>
    <w:rsid w:val="00C65CBD"/>
    <w:rsid w:val="00C664BC"/>
    <w:rsid w:val="00C72EEF"/>
    <w:rsid w:val="00C733DF"/>
    <w:rsid w:val="00C74400"/>
    <w:rsid w:val="00C7499C"/>
    <w:rsid w:val="00C864A4"/>
    <w:rsid w:val="00C8690B"/>
    <w:rsid w:val="00C87B91"/>
    <w:rsid w:val="00C917C8"/>
    <w:rsid w:val="00C9321A"/>
    <w:rsid w:val="00C9333F"/>
    <w:rsid w:val="00C939F5"/>
    <w:rsid w:val="00C96AC1"/>
    <w:rsid w:val="00C97B12"/>
    <w:rsid w:val="00CA1328"/>
    <w:rsid w:val="00CA2162"/>
    <w:rsid w:val="00CA23EA"/>
    <w:rsid w:val="00CA28F1"/>
    <w:rsid w:val="00CA343B"/>
    <w:rsid w:val="00CA3FD7"/>
    <w:rsid w:val="00CA42ED"/>
    <w:rsid w:val="00CA4A58"/>
    <w:rsid w:val="00CA53D4"/>
    <w:rsid w:val="00CA5F0A"/>
    <w:rsid w:val="00CA5F2E"/>
    <w:rsid w:val="00CA6BAC"/>
    <w:rsid w:val="00CA6C1A"/>
    <w:rsid w:val="00CA7EB8"/>
    <w:rsid w:val="00CB02E0"/>
    <w:rsid w:val="00CB2923"/>
    <w:rsid w:val="00CB31A4"/>
    <w:rsid w:val="00CB3454"/>
    <w:rsid w:val="00CB41D0"/>
    <w:rsid w:val="00CB64B6"/>
    <w:rsid w:val="00CC08E3"/>
    <w:rsid w:val="00CC0E24"/>
    <w:rsid w:val="00CC113F"/>
    <w:rsid w:val="00CC152E"/>
    <w:rsid w:val="00CC26F4"/>
    <w:rsid w:val="00CC2CF9"/>
    <w:rsid w:val="00CC4ABF"/>
    <w:rsid w:val="00CC529B"/>
    <w:rsid w:val="00CC54B1"/>
    <w:rsid w:val="00CC57A1"/>
    <w:rsid w:val="00CC5838"/>
    <w:rsid w:val="00CC592E"/>
    <w:rsid w:val="00CD0920"/>
    <w:rsid w:val="00CD1359"/>
    <w:rsid w:val="00CD1554"/>
    <w:rsid w:val="00CD1A3E"/>
    <w:rsid w:val="00CD2863"/>
    <w:rsid w:val="00CD334B"/>
    <w:rsid w:val="00CE1D2D"/>
    <w:rsid w:val="00CE2758"/>
    <w:rsid w:val="00CE3D7B"/>
    <w:rsid w:val="00CE4141"/>
    <w:rsid w:val="00CE5675"/>
    <w:rsid w:val="00CE56F2"/>
    <w:rsid w:val="00CE5A76"/>
    <w:rsid w:val="00CE5ACE"/>
    <w:rsid w:val="00CE668A"/>
    <w:rsid w:val="00CF2A62"/>
    <w:rsid w:val="00CF46E0"/>
    <w:rsid w:val="00CF515A"/>
    <w:rsid w:val="00CF6C77"/>
    <w:rsid w:val="00CF72B4"/>
    <w:rsid w:val="00CF7636"/>
    <w:rsid w:val="00D0083E"/>
    <w:rsid w:val="00D02B3B"/>
    <w:rsid w:val="00D0420D"/>
    <w:rsid w:val="00D0560B"/>
    <w:rsid w:val="00D06DBD"/>
    <w:rsid w:val="00D1008A"/>
    <w:rsid w:val="00D10905"/>
    <w:rsid w:val="00D10A9E"/>
    <w:rsid w:val="00D10BAD"/>
    <w:rsid w:val="00D111B0"/>
    <w:rsid w:val="00D12E54"/>
    <w:rsid w:val="00D1336D"/>
    <w:rsid w:val="00D17035"/>
    <w:rsid w:val="00D17BC8"/>
    <w:rsid w:val="00D205E3"/>
    <w:rsid w:val="00D20B89"/>
    <w:rsid w:val="00D21CB1"/>
    <w:rsid w:val="00D221CD"/>
    <w:rsid w:val="00D23696"/>
    <w:rsid w:val="00D23ABF"/>
    <w:rsid w:val="00D24DB8"/>
    <w:rsid w:val="00D276B1"/>
    <w:rsid w:val="00D30DD5"/>
    <w:rsid w:val="00D30DE9"/>
    <w:rsid w:val="00D33875"/>
    <w:rsid w:val="00D34E94"/>
    <w:rsid w:val="00D36A29"/>
    <w:rsid w:val="00D375D9"/>
    <w:rsid w:val="00D4444A"/>
    <w:rsid w:val="00D44697"/>
    <w:rsid w:val="00D46348"/>
    <w:rsid w:val="00D46381"/>
    <w:rsid w:val="00D47173"/>
    <w:rsid w:val="00D4790D"/>
    <w:rsid w:val="00D50266"/>
    <w:rsid w:val="00D50E78"/>
    <w:rsid w:val="00D51C9A"/>
    <w:rsid w:val="00D536EC"/>
    <w:rsid w:val="00D55C01"/>
    <w:rsid w:val="00D55C3F"/>
    <w:rsid w:val="00D56989"/>
    <w:rsid w:val="00D56AB3"/>
    <w:rsid w:val="00D604F5"/>
    <w:rsid w:val="00D60E0C"/>
    <w:rsid w:val="00D61A62"/>
    <w:rsid w:val="00D61E62"/>
    <w:rsid w:val="00D64E27"/>
    <w:rsid w:val="00D6714B"/>
    <w:rsid w:val="00D67546"/>
    <w:rsid w:val="00D71E1B"/>
    <w:rsid w:val="00D71E2F"/>
    <w:rsid w:val="00D7206B"/>
    <w:rsid w:val="00D73641"/>
    <w:rsid w:val="00D74325"/>
    <w:rsid w:val="00D74B0E"/>
    <w:rsid w:val="00D75A7A"/>
    <w:rsid w:val="00D7640F"/>
    <w:rsid w:val="00D76E14"/>
    <w:rsid w:val="00D775B0"/>
    <w:rsid w:val="00D7767A"/>
    <w:rsid w:val="00D77BF0"/>
    <w:rsid w:val="00D81BE1"/>
    <w:rsid w:val="00D822C7"/>
    <w:rsid w:val="00D82837"/>
    <w:rsid w:val="00D828B4"/>
    <w:rsid w:val="00D8317C"/>
    <w:rsid w:val="00D83F79"/>
    <w:rsid w:val="00D84C81"/>
    <w:rsid w:val="00D8558C"/>
    <w:rsid w:val="00D857A4"/>
    <w:rsid w:val="00D863DF"/>
    <w:rsid w:val="00D873AF"/>
    <w:rsid w:val="00D90DD1"/>
    <w:rsid w:val="00D9189B"/>
    <w:rsid w:val="00D9256F"/>
    <w:rsid w:val="00D926DC"/>
    <w:rsid w:val="00D9280B"/>
    <w:rsid w:val="00D9375D"/>
    <w:rsid w:val="00D93D7E"/>
    <w:rsid w:val="00D93EA5"/>
    <w:rsid w:val="00D948B0"/>
    <w:rsid w:val="00D94D35"/>
    <w:rsid w:val="00D97F2D"/>
    <w:rsid w:val="00DA1032"/>
    <w:rsid w:val="00DA1B05"/>
    <w:rsid w:val="00DA27D1"/>
    <w:rsid w:val="00DA3127"/>
    <w:rsid w:val="00DA39F6"/>
    <w:rsid w:val="00DA4734"/>
    <w:rsid w:val="00DA47F3"/>
    <w:rsid w:val="00DA53BC"/>
    <w:rsid w:val="00DA5485"/>
    <w:rsid w:val="00DA655A"/>
    <w:rsid w:val="00DB00F0"/>
    <w:rsid w:val="00DB0B4E"/>
    <w:rsid w:val="00DB13AA"/>
    <w:rsid w:val="00DB1B33"/>
    <w:rsid w:val="00DB273B"/>
    <w:rsid w:val="00DB2F5C"/>
    <w:rsid w:val="00DB5998"/>
    <w:rsid w:val="00DB6EA4"/>
    <w:rsid w:val="00DC1CBB"/>
    <w:rsid w:val="00DC2379"/>
    <w:rsid w:val="00DC290D"/>
    <w:rsid w:val="00DC423B"/>
    <w:rsid w:val="00DC4A90"/>
    <w:rsid w:val="00DC5DC0"/>
    <w:rsid w:val="00DC5F8E"/>
    <w:rsid w:val="00DC7509"/>
    <w:rsid w:val="00DC78DE"/>
    <w:rsid w:val="00DD36F5"/>
    <w:rsid w:val="00DD5BC6"/>
    <w:rsid w:val="00DD7E5B"/>
    <w:rsid w:val="00DE1825"/>
    <w:rsid w:val="00DE198E"/>
    <w:rsid w:val="00DE1D11"/>
    <w:rsid w:val="00DE23FB"/>
    <w:rsid w:val="00DE4C69"/>
    <w:rsid w:val="00DE7673"/>
    <w:rsid w:val="00DE7A7E"/>
    <w:rsid w:val="00DF13EC"/>
    <w:rsid w:val="00DF1AB5"/>
    <w:rsid w:val="00DF35E0"/>
    <w:rsid w:val="00DF4CC5"/>
    <w:rsid w:val="00DF5088"/>
    <w:rsid w:val="00DF5C5D"/>
    <w:rsid w:val="00DF5CDC"/>
    <w:rsid w:val="00DF616A"/>
    <w:rsid w:val="00DF6195"/>
    <w:rsid w:val="00E02B29"/>
    <w:rsid w:val="00E03336"/>
    <w:rsid w:val="00E03470"/>
    <w:rsid w:val="00E03CF5"/>
    <w:rsid w:val="00E05838"/>
    <w:rsid w:val="00E0626F"/>
    <w:rsid w:val="00E073C1"/>
    <w:rsid w:val="00E10521"/>
    <w:rsid w:val="00E11DEB"/>
    <w:rsid w:val="00E1299D"/>
    <w:rsid w:val="00E129A5"/>
    <w:rsid w:val="00E14E44"/>
    <w:rsid w:val="00E16526"/>
    <w:rsid w:val="00E20952"/>
    <w:rsid w:val="00E21966"/>
    <w:rsid w:val="00E21A46"/>
    <w:rsid w:val="00E21C67"/>
    <w:rsid w:val="00E2218F"/>
    <w:rsid w:val="00E24DCE"/>
    <w:rsid w:val="00E256A0"/>
    <w:rsid w:val="00E26745"/>
    <w:rsid w:val="00E27718"/>
    <w:rsid w:val="00E27AEC"/>
    <w:rsid w:val="00E324BA"/>
    <w:rsid w:val="00E33087"/>
    <w:rsid w:val="00E365AD"/>
    <w:rsid w:val="00E374BC"/>
    <w:rsid w:val="00E3790A"/>
    <w:rsid w:val="00E41E61"/>
    <w:rsid w:val="00E42376"/>
    <w:rsid w:val="00E447AB"/>
    <w:rsid w:val="00E44BDB"/>
    <w:rsid w:val="00E44DA0"/>
    <w:rsid w:val="00E4726C"/>
    <w:rsid w:val="00E515CD"/>
    <w:rsid w:val="00E5161F"/>
    <w:rsid w:val="00E53450"/>
    <w:rsid w:val="00E545F7"/>
    <w:rsid w:val="00E569E7"/>
    <w:rsid w:val="00E57045"/>
    <w:rsid w:val="00E6012F"/>
    <w:rsid w:val="00E6057C"/>
    <w:rsid w:val="00E607EF"/>
    <w:rsid w:val="00E60E17"/>
    <w:rsid w:val="00E61DCE"/>
    <w:rsid w:val="00E6374A"/>
    <w:rsid w:val="00E63BE3"/>
    <w:rsid w:val="00E668E1"/>
    <w:rsid w:val="00E669A9"/>
    <w:rsid w:val="00E716EF"/>
    <w:rsid w:val="00E75681"/>
    <w:rsid w:val="00E76390"/>
    <w:rsid w:val="00E767AA"/>
    <w:rsid w:val="00E76D37"/>
    <w:rsid w:val="00E77365"/>
    <w:rsid w:val="00E77F5A"/>
    <w:rsid w:val="00E809C6"/>
    <w:rsid w:val="00E81451"/>
    <w:rsid w:val="00E8153B"/>
    <w:rsid w:val="00E81C47"/>
    <w:rsid w:val="00E82887"/>
    <w:rsid w:val="00E841CC"/>
    <w:rsid w:val="00E84680"/>
    <w:rsid w:val="00E84CD5"/>
    <w:rsid w:val="00E84D5D"/>
    <w:rsid w:val="00E84F4F"/>
    <w:rsid w:val="00E8534A"/>
    <w:rsid w:val="00E866DF"/>
    <w:rsid w:val="00E87232"/>
    <w:rsid w:val="00E8757C"/>
    <w:rsid w:val="00E90D81"/>
    <w:rsid w:val="00E9138E"/>
    <w:rsid w:val="00E919A1"/>
    <w:rsid w:val="00E91D2F"/>
    <w:rsid w:val="00E91DAB"/>
    <w:rsid w:val="00E92ED2"/>
    <w:rsid w:val="00E933BE"/>
    <w:rsid w:val="00E93C6B"/>
    <w:rsid w:val="00E943B0"/>
    <w:rsid w:val="00E9557F"/>
    <w:rsid w:val="00E95C25"/>
    <w:rsid w:val="00E968B4"/>
    <w:rsid w:val="00E975A4"/>
    <w:rsid w:val="00EA06B4"/>
    <w:rsid w:val="00EA1715"/>
    <w:rsid w:val="00EA372D"/>
    <w:rsid w:val="00EA401E"/>
    <w:rsid w:val="00EA65E5"/>
    <w:rsid w:val="00EA71B9"/>
    <w:rsid w:val="00EB0217"/>
    <w:rsid w:val="00EB0635"/>
    <w:rsid w:val="00EB1ACF"/>
    <w:rsid w:val="00EB2253"/>
    <w:rsid w:val="00EB2D4D"/>
    <w:rsid w:val="00EB410E"/>
    <w:rsid w:val="00EB563B"/>
    <w:rsid w:val="00EB6B91"/>
    <w:rsid w:val="00EB7C65"/>
    <w:rsid w:val="00EC3570"/>
    <w:rsid w:val="00EC3C45"/>
    <w:rsid w:val="00EC473B"/>
    <w:rsid w:val="00EC7B9A"/>
    <w:rsid w:val="00ED01FC"/>
    <w:rsid w:val="00ED1E7F"/>
    <w:rsid w:val="00ED3845"/>
    <w:rsid w:val="00ED3A7A"/>
    <w:rsid w:val="00ED51D5"/>
    <w:rsid w:val="00ED6604"/>
    <w:rsid w:val="00ED73E4"/>
    <w:rsid w:val="00EE089F"/>
    <w:rsid w:val="00EE125A"/>
    <w:rsid w:val="00EE2468"/>
    <w:rsid w:val="00EE2841"/>
    <w:rsid w:val="00EE3FEA"/>
    <w:rsid w:val="00EE4CC3"/>
    <w:rsid w:val="00EE6B6B"/>
    <w:rsid w:val="00EE6F8A"/>
    <w:rsid w:val="00EE7377"/>
    <w:rsid w:val="00EE7FDA"/>
    <w:rsid w:val="00EF0197"/>
    <w:rsid w:val="00EF0D76"/>
    <w:rsid w:val="00EF0EE7"/>
    <w:rsid w:val="00EF0F58"/>
    <w:rsid w:val="00EF210E"/>
    <w:rsid w:val="00EF328F"/>
    <w:rsid w:val="00EF496F"/>
    <w:rsid w:val="00EF54D7"/>
    <w:rsid w:val="00EF5541"/>
    <w:rsid w:val="00EF74B9"/>
    <w:rsid w:val="00F01B2B"/>
    <w:rsid w:val="00F0217F"/>
    <w:rsid w:val="00F03412"/>
    <w:rsid w:val="00F035BF"/>
    <w:rsid w:val="00F03C3D"/>
    <w:rsid w:val="00F07669"/>
    <w:rsid w:val="00F114C5"/>
    <w:rsid w:val="00F11DF2"/>
    <w:rsid w:val="00F11EFC"/>
    <w:rsid w:val="00F1383C"/>
    <w:rsid w:val="00F13E51"/>
    <w:rsid w:val="00F141A1"/>
    <w:rsid w:val="00F15040"/>
    <w:rsid w:val="00F1522F"/>
    <w:rsid w:val="00F15AB6"/>
    <w:rsid w:val="00F17D28"/>
    <w:rsid w:val="00F211F7"/>
    <w:rsid w:val="00F224B7"/>
    <w:rsid w:val="00F244A8"/>
    <w:rsid w:val="00F24CDB"/>
    <w:rsid w:val="00F25151"/>
    <w:rsid w:val="00F27B51"/>
    <w:rsid w:val="00F30155"/>
    <w:rsid w:val="00F31FC1"/>
    <w:rsid w:val="00F33791"/>
    <w:rsid w:val="00F3598E"/>
    <w:rsid w:val="00F3630C"/>
    <w:rsid w:val="00F377F6"/>
    <w:rsid w:val="00F37D3B"/>
    <w:rsid w:val="00F403C0"/>
    <w:rsid w:val="00F438D3"/>
    <w:rsid w:val="00F443D1"/>
    <w:rsid w:val="00F444E1"/>
    <w:rsid w:val="00F4485A"/>
    <w:rsid w:val="00F46905"/>
    <w:rsid w:val="00F503EF"/>
    <w:rsid w:val="00F50A31"/>
    <w:rsid w:val="00F51662"/>
    <w:rsid w:val="00F51866"/>
    <w:rsid w:val="00F52A0D"/>
    <w:rsid w:val="00F546E0"/>
    <w:rsid w:val="00F55B4D"/>
    <w:rsid w:val="00F562E1"/>
    <w:rsid w:val="00F56CE6"/>
    <w:rsid w:val="00F60F18"/>
    <w:rsid w:val="00F60F20"/>
    <w:rsid w:val="00F61C0A"/>
    <w:rsid w:val="00F62295"/>
    <w:rsid w:val="00F62BEF"/>
    <w:rsid w:val="00F63176"/>
    <w:rsid w:val="00F6415F"/>
    <w:rsid w:val="00F65D78"/>
    <w:rsid w:val="00F66210"/>
    <w:rsid w:val="00F66733"/>
    <w:rsid w:val="00F66A5A"/>
    <w:rsid w:val="00F67721"/>
    <w:rsid w:val="00F700DE"/>
    <w:rsid w:val="00F70323"/>
    <w:rsid w:val="00F70445"/>
    <w:rsid w:val="00F712DA"/>
    <w:rsid w:val="00F717A5"/>
    <w:rsid w:val="00F720B9"/>
    <w:rsid w:val="00F7321E"/>
    <w:rsid w:val="00F7337B"/>
    <w:rsid w:val="00F7437D"/>
    <w:rsid w:val="00F74A8B"/>
    <w:rsid w:val="00F76BBD"/>
    <w:rsid w:val="00F808C2"/>
    <w:rsid w:val="00F812A2"/>
    <w:rsid w:val="00F81359"/>
    <w:rsid w:val="00F815DB"/>
    <w:rsid w:val="00F82C53"/>
    <w:rsid w:val="00F83F5A"/>
    <w:rsid w:val="00F84BD2"/>
    <w:rsid w:val="00F86D45"/>
    <w:rsid w:val="00F87B07"/>
    <w:rsid w:val="00F907CE"/>
    <w:rsid w:val="00F91F32"/>
    <w:rsid w:val="00F91FEA"/>
    <w:rsid w:val="00F92D32"/>
    <w:rsid w:val="00F93128"/>
    <w:rsid w:val="00F93D78"/>
    <w:rsid w:val="00F968DC"/>
    <w:rsid w:val="00F975C9"/>
    <w:rsid w:val="00FA054F"/>
    <w:rsid w:val="00FA069F"/>
    <w:rsid w:val="00FA0E01"/>
    <w:rsid w:val="00FA1EFD"/>
    <w:rsid w:val="00FA283A"/>
    <w:rsid w:val="00FA37EB"/>
    <w:rsid w:val="00FA53AE"/>
    <w:rsid w:val="00FA73CD"/>
    <w:rsid w:val="00FA7416"/>
    <w:rsid w:val="00FA7497"/>
    <w:rsid w:val="00FB031B"/>
    <w:rsid w:val="00FB07F8"/>
    <w:rsid w:val="00FB0C88"/>
    <w:rsid w:val="00FB1707"/>
    <w:rsid w:val="00FB3C1B"/>
    <w:rsid w:val="00FB7212"/>
    <w:rsid w:val="00FC0C3D"/>
    <w:rsid w:val="00FC144E"/>
    <w:rsid w:val="00FC3461"/>
    <w:rsid w:val="00FC38F3"/>
    <w:rsid w:val="00FC39F5"/>
    <w:rsid w:val="00FC51E0"/>
    <w:rsid w:val="00FC5CE3"/>
    <w:rsid w:val="00FC5E1D"/>
    <w:rsid w:val="00FC6560"/>
    <w:rsid w:val="00FC7D90"/>
    <w:rsid w:val="00FD06EF"/>
    <w:rsid w:val="00FD0D36"/>
    <w:rsid w:val="00FD13EB"/>
    <w:rsid w:val="00FD1F0C"/>
    <w:rsid w:val="00FD1F7F"/>
    <w:rsid w:val="00FD2920"/>
    <w:rsid w:val="00FD2C16"/>
    <w:rsid w:val="00FD6DA5"/>
    <w:rsid w:val="00FD70E9"/>
    <w:rsid w:val="00FE17C1"/>
    <w:rsid w:val="00FE28BB"/>
    <w:rsid w:val="00FE3AE5"/>
    <w:rsid w:val="00FE55AE"/>
    <w:rsid w:val="00FE5A63"/>
    <w:rsid w:val="00FE7376"/>
    <w:rsid w:val="00FF1AE0"/>
    <w:rsid w:val="00FF1C7D"/>
    <w:rsid w:val="00FF24EE"/>
    <w:rsid w:val="00FF34A4"/>
    <w:rsid w:val="00FF34BB"/>
    <w:rsid w:val="00FF38E4"/>
    <w:rsid w:val="00FF4ECC"/>
    <w:rsid w:val="00FF6C35"/>
    <w:rsid w:val="00FF727D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BA671B"/>
    <w:pPr>
      <w:spacing w:after="251"/>
      <w:jc w:val="both"/>
    </w:pPr>
    <w:rPr>
      <w:rFonts w:ascii="Verdana" w:eastAsia="Times New Roman" w:hAnsi="Verdana"/>
      <w:color w:val="000000"/>
    </w:rPr>
  </w:style>
  <w:style w:type="character" w:customStyle="1" w:styleId="a4">
    <w:name w:val="Обычный (веб) Знак"/>
    <w:aliases w:val="Обычный (Web)1 Знак"/>
    <w:link w:val="a3"/>
    <w:locked/>
    <w:rsid w:val="00BA671B"/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tyle16">
    <w:name w:val="Style16"/>
    <w:basedOn w:val="a"/>
    <w:rsid w:val="005B301A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1387</Words>
  <Characters>7911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2024-03-15T10:42:00Z</dcterms:created>
  <dcterms:modified xsi:type="dcterms:W3CDTF">2024-03-15T11:00:00Z</dcterms:modified>
</cp:coreProperties>
</file>