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02.03.2024 г.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144E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8D3D3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</w:t>
      </w:r>
      <w:r w:rsidR="002F0ADB">
        <w:rPr>
          <w:rFonts w:ascii="Times New Roman" w:hAnsi="Times New Roman" w:cs="Times New Roman"/>
          <w:sz w:val="28"/>
          <w:szCs w:val="28"/>
        </w:rPr>
        <w:t xml:space="preserve">.01  </w:t>
      </w:r>
      <w:r>
        <w:rPr>
          <w:rFonts w:ascii="Times New Roman" w:hAnsi="Times New Roman" w:cs="Times New Roman"/>
          <w:sz w:val="28"/>
          <w:szCs w:val="28"/>
        </w:rPr>
        <w:t>Методы организации сборки и монтажа</w:t>
      </w:r>
      <w:r w:rsidR="002F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ADB"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0E" w:rsidRPr="00144E0E">
        <w:rPr>
          <w:rFonts w:ascii="Times New Roman" w:hAnsi="Times New Roman" w:cs="Times New Roman"/>
          <w:sz w:val="28"/>
          <w:szCs w:val="28"/>
        </w:rPr>
        <w:t>Отработка конструкции на технологичность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0059E0">
        <w:rPr>
          <w:rFonts w:ascii="Times New Roman" w:hAnsi="Times New Roman" w:cs="Times New Roman"/>
          <w:sz w:val="28"/>
          <w:szCs w:val="28"/>
        </w:rPr>
        <w:t>лекция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0059E0" w:rsidRPr="000059E0">
        <w:rPr>
          <w:rFonts w:ascii="Times New Roman" w:hAnsi="Times New Roman" w:cs="Times New Roman"/>
          <w:sz w:val="28"/>
          <w:szCs w:val="28"/>
        </w:rPr>
        <w:t>Теоретический материал законспектировать и выучить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E" w:rsidRPr="00144E0E" w:rsidRDefault="00144E0E" w:rsidP="00144E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E0E">
        <w:rPr>
          <w:rFonts w:ascii="Times New Roman" w:eastAsia="Times New Roman" w:hAnsi="Times New Roman" w:cs="Times New Roman"/>
          <w:sz w:val="28"/>
          <w:szCs w:val="28"/>
        </w:rPr>
        <w:t>Под технологичностью конструкции изделия (ГОСТ 1—73) понимают совокупность свойств конструкции изделия, проявляемых в возможности оптимальных затрат труда, средств, материалов и времени при технической подготовке производства, изготовлении, эксплуатации  и ремонте по сравнению с соответствующими показателями однотипных конструкций изделий того же назначения при обеспечении установленных значений показателей качества и принятых условиях изготовления, эксплуатации и ремонта.</w:t>
      </w:r>
      <w:proofErr w:type="gramEnd"/>
      <w:r w:rsidRPr="00144E0E">
        <w:rPr>
          <w:rFonts w:ascii="Times New Roman" w:eastAsia="Times New Roman" w:hAnsi="Times New Roman" w:cs="Times New Roman"/>
          <w:sz w:val="28"/>
          <w:szCs w:val="28"/>
        </w:rPr>
        <w:t xml:space="preserve"> К условиям изготовления или ремонта изделия относятся тип, специализация и организация производства, годовая программа и повторяемость </w:t>
      </w:r>
      <w:proofErr w:type="gramStart"/>
      <w:r w:rsidRPr="00144E0E">
        <w:rPr>
          <w:rFonts w:ascii="Times New Roman" w:eastAsia="Times New Roman" w:hAnsi="Times New Roman" w:cs="Times New Roman"/>
          <w:sz w:val="28"/>
          <w:szCs w:val="28"/>
        </w:rPr>
        <w:t>выпускал</w:t>
      </w:r>
      <w:proofErr w:type="gramEnd"/>
      <w:r w:rsidRPr="00144E0E">
        <w:rPr>
          <w:rFonts w:ascii="Times New Roman" w:eastAsia="Times New Roman" w:hAnsi="Times New Roman" w:cs="Times New Roman"/>
          <w:sz w:val="28"/>
          <w:szCs w:val="28"/>
        </w:rPr>
        <w:t xml:space="preserve"> а также применяемые технологические процессы.</w:t>
      </w:r>
    </w:p>
    <w:p w:rsidR="00144E0E" w:rsidRPr="00144E0E" w:rsidRDefault="00144E0E" w:rsidP="00144E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0E">
        <w:rPr>
          <w:rFonts w:ascii="Times New Roman" w:eastAsia="Times New Roman" w:hAnsi="Times New Roman" w:cs="Times New Roman"/>
          <w:sz w:val="28"/>
          <w:szCs w:val="28"/>
        </w:rPr>
        <w:t>В зависимости от вида технологичности конструкции; различают произво</w:t>
      </w:r>
      <w:r w:rsidR="00A31C07">
        <w:rPr>
          <w:rFonts w:ascii="Times New Roman" w:eastAsia="Times New Roman" w:hAnsi="Times New Roman" w:cs="Times New Roman"/>
          <w:sz w:val="28"/>
          <w:szCs w:val="28"/>
        </w:rPr>
        <w:t>дственную, эксплуатационную, ре</w:t>
      </w:r>
      <w:r w:rsidRPr="00144E0E">
        <w:rPr>
          <w:rFonts w:ascii="Times New Roman" w:eastAsia="Times New Roman" w:hAnsi="Times New Roman" w:cs="Times New Roman"/>
          <w:sz w:val="28"/>
          <w:szCs w:val="28"/>
        </w:rPr>
        <w:t>монтную технологичность и технологичность при техническом обслуживании, технологичность конструкции детали и сборочной единицы, а также технологичность конструкции по процессу изготовления, форме поверхности, размерам и материалам.</w:t>
      </w:r>
      <w:r w:rsidRPr="00144E0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ADB" w:rsidRDefault="00144E0E" w:rsidP="00144E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0E">
        <w:rPr>
          <w:rFonts w:ascii="Times New Roman" w:eastAsia="Times New Roman" w:hAnsi="Times New Roman" w:cs="Times New Roman"/>
          <w:sz w:val="28"/>
          <w:szCs w:val="28"/>
        </w:rPr>
        <w:t xml:space="preserve">К качественным характеристикам технологичности- конструкции относят взаимозаменяемость, регулируемость, </w:t>
      </w:r>
      <w:proofErr w:type="spellStart"/>
      <w:r w:rsidRPr="00144E0E">
        <w:rPr>
          <w:rFonts w:ascii="Times New Roman" w:eastAsia="Times New Roman" w:hAnsi="Times New Roman" w:cs="Times New Roman"/>
          <w:sz w:val="28"/>
          <w:szCs w:val="28"/>
        </w:rPr>
        <w:t>контролепригод</w:t>
      </w:r>
      <w:r w:rsidR="00A31C07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A31C07">
        <w:rPr>
          <w:rFonts w:ascii="Times New Roman" w:eastAsia="Times New Roman" w:hAnsi="Times New Roman" w:cs="Times New Roman"/>
          <w:sz w:val="28"/>
          <w:szCs w:val="28"/>
        </w:rPr>
        <w:t xml:space="preserve"> и инструментальную доступ</w:t>
      </w:r>
      <w:r w:rsidRPr="00144E0E">
        <w:rPr>
          <w:rFonts w:ascii="Times New Roman" w:eastAsia="Times New Roman" w:hAnsi="Times New Roman" w:cs="Times New Roman"/>
          <w:sz w:val="28"/>
          <w:szCs w:val="28"/>
        </w:rPr>
        <w:t>ность конструкции.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>Количественная оценка технологичности конструкция основана на системе показателей, которые согласно ГОСТ 14.201—73 делятся на три вида:</w:t>
      </w:r>
      <w:r w:rsidRPr="00A31C07">
        <w:rPr>
          <w:rFonts w:ascii="Times New Roman" w:hAnsi="Times New Roman" w:cs="Times New Roman"/>
          <w:sz w:val="28"/>
          <w:szCs w:val="28"/>
        </w:rPr>
        <w:tab/>
        <w:t>,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>- базовые показатели технологичности. Их оптимальные значения и предельные отклонения регламентированы для однотипных изделий отраслевыми стандартами и указываются в техническом задании на разработку  изделия;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>-  показатели технологичности конструкции. Достигнуты при разработке изделия;</w:t>
      </w:r>
      <w:r w:rsidRPr="00A31C07">
        <w:rPr>
          <w:rFonts w:ascii="Times New Roman" w:hAnsi="Times New Roman" w:cs="Times New Roman"/>
          <w:sz w:val="28"/>
          <w:szCs w:val="28"/>
        </w:rPr>
        <w:tab/>
        <w:t>.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 xml:space="preserve">- показатели уровня </w:t>
      </w:r>
      <w:r>
        <w:rPr>
          <w:rFonts w:ascii="Times New Roman" w:hAnsi="Times New Roman" w:cs="Times New Roman"/>
          <w:sz w:val="28"/>
          <w:szCs w:val="28"/>
        </w:rPr>
        <w:t>технологичности конструкции раз</w:t>
      </w:r>
      <w:r w:rsidRPr="00A31C07">
        <w:rPr>
          <w:rFonts w:ascii="Times New Roman" w:hAnsi="Times New Roman" w:cs="Times New Roman"/>
          <w:sz w:val="28"/>
          <w:szCs w:val="28"/>
        </w:rPr>
        <w:t>рабатываемого изделия. Значения вносятся в стандарты или ТУ на конкретное изделие.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 xml:space="preserve">   По области </w:t>
      </w:r>
      <w:proofErr w:type="gramStart"/>
      <w:r w:rsidRPr="00A31C07">
        <w:rPr>
          <w:rFonts w:ascii="Times New Roman" w:hAnsi="Times New Roman" w:cs="Times New Roman"/>
          <w:sz w:val="28"/>
          <w:szCs w:val="28"/>
        </w:rPr>
        <w:t>проявле</w:t>
      </w:r>
      <w:r>
        <w:rPr>
          <w:rFonts w:ascii="Times New Roman" w:hAnsi="Times New Roman" w:cs="Times New Roman"/>
          <w:sz w:val="28"/>
          <w:szCs w:val="28"/>
        </w:rPr>
        <w:t>ния свойств технологичности кон</w:t>
      </w:r>
      <w:r w:rsidRPr="00A31C07">
        <w:rPr>
          <w:rFonts w:ascii="Times New Roman" w:hAnsi="Times New Roman" w:cs="Times New Roman"/>
          <w:sz w:val="28"/>
          <w:szCs w:val="28"/>
        </w:rPr>
        <w:t>струкции изделия</w:t>
      </w:r>
      <w:proofErr w:type="gramEnd"/>
      <w:r w:rsidRPr="00A31C0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азличают производственную и экс</w:t>
      </w:r>
      <w:r w:rsidRPr="00A31C07">
        <w:rPr>
          <w:rFonts w:ascii="Times New Roman" w:hAnsi="Times New Roman" w:cs="Times New Roman"/>
          <w:sz w:val="28"/>
          <w:szCs w:val="28"/>
        </w:rPr>
        <w:t>плуатационную технологичности.</w:t>
      </w:r>
    </w:p>
    <w:p w:rsidR="00A31C07" w:rsidRP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lastRenderedPageBreak/>
        <w:t xml:space="preserve">   Производственная </w:t>
      </w:r>
      <w:r>
        <w:rPr>
          <w:rFonts w:ascii="Times New Roman" w:hAnsi="Times New Roman" w:cs="Times New Roman"/>
          <w:sz w:val="28"/>
          <w:szCs w:val="28"/>
        </w:rPr>
        <w:t>технологичность конструкции про</w:t>
      </w:r>
      <w:r w:rsidRPr="00A31C07">
        <w:rPr>
          <w:rFonts w:ascii="Times New Roman" w:hAnsi="Times New Roman" w:cs="Times New Roman"/>
          <w:sz w:val="28"/>
          <w:szCs w:val="28"/>
        </w:rPr>
        <w:t xml:space="preserve">является в сокращении </w:t>
      </w:r>
      <w:r>
        <w:rPr>
          <w:rFonts w:ascii="Times New Roman" w:hAnsi="Times New Roman" w:cs="Times New Roman"/>
          <w:sz w:val="28"/>
          <w:szCs w:val="28"/>
        </w:rPr>
        <w:t>затрат средств и времени на кон</w:t>
      </w:r>
      <w:r w:rsidRPr="00A31C07">
        <w:rPr>
          <w:rFonts w:ascii="Times New Roman" w:hAnsi="Times New Roman" w:cs="Times New Roman"/>
          <w:sz w:val="28"/>
          <w:szCs w:val="28"/>
        </w:rPr>
        <w:t>структорскую и технол</w:t>
      </w:r>
      <w:r>
        <w:rPr>
          <w:rFonts w:ascii="Times New Roman" w:hAnsi="Times New Roman" w:cs="Times New Roman"/>
          <w:sz w:val="28"/>
          <w:szCs w:val="28"/>
        </w:rPr>
        <w:t>огическую подготовку производст</w:t>
      </w:r>
      <w:r w:rsidRPr="00A31C07">
        <w:rPr>
          <w:rFonts w:ascii="Times New Roman" w:hAnsi="Times New Roman" w:cs="Times New Roman"/>
          <w:sz w:val="28"/>
          <w:szCs w:val="28"/>
        </w:rPr>
        <w:t>ва и процессы изготовления.</w:t>
      </w:r>
    </w:p>
    <w:p w:rsidR="00144E0E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07">
        <w:rPr>
          <w:rFonts w:ascii="Times New Roman" w:hAnsi="Times New Roman" w:cs="Times New Roman"/>
          <w:sz w:val="28"/>
          <w:szCs w:val="28"/>
        </w:rPr>
        <w:t xml:space="preserve">   Эксплуатационная технологичность проявляется в сокращении затрат сред</w:t>
      </w:r>
      <w:r>
        <w:rPr>
          <w:rFonts w:ascii="Times New Roman" w:hAnsi="Times New Roman" w:cs="Times New Roman"/>
          <w:sz w:val="28"/>
          <w:szCs w:val="28"/>
        </w:rPr>
        <w:t>ств и времени на техническое об</w:t>
      </w:r>
      <w:r w:rsidRPr="00A31C07">
        <w:rPr>
          <w:rFonts w:ascii="Times New Roman" w:hAnsi="Times New Roman" w:cs="Times New Roman"/>
          <w:sz w:val="28"/>
          <w:szCs w:val="28"/>
        </w:rPr>
        <w:t>служивание и ремонт изделия.</w:t>
      </w:r>
    </w:p>
    <w:p w:rsidR="00A31C07" w:rsidRDefault="00A31C07" w:rsidP="00A31C07">
      <w:pPr>
        <w:pStyle w:val="40"/>
        <w:shd w:val="clear" w:color="auto" w:fill="auto"/>
        <w:spacing w:before="0" w:after="46" w:line="240" w:lineRule="auto"/>
        <w:ind w:left="220"/>
        <w:rPr>
          <w:b w:val="0"/>
          <w:i w:val="0"/>
          <w:color w:val="000000"/>
          <w:sz w:val="28"/>
          <w:szCs w:val="28"/>
        </w:rPr>
      </w:pPr>
      <w:r w:rsidRPr="00F21E32">
        <w:rPr>
          <w:b w:val="0"/>
          <w:i w:val="0"/>
          <w:color w:val="000000"/>
          <w:sz w:val="28"/>
          <w:szCs w:val="28"/>
        </w:rPr>
        <w:t>Коэффициент унификации конструкции изделия</w:t>
      </w:r>
    </w:p>
    <w:p w:rsidR="00A31C07" w:rsidRPr="00F21E32" w:rsidRDefault="00A31C07" w:rsidP="00A31C07">
      <w:pPr>
        <w:pStyle w:val="40"/>
        <w:shd w:val="clear" w:color="auto" w:fill="auto"/>
        <w:spacing w:before="0" w:after="46" w:line="240" w:lineRule="auto"/>
        <w:ind w:left="220"/>
        <w:rPr>
          <w:b w:val="0"/>
          <w:i w:val="0"/>
          <w:sz w:val="28"/>
          <w:szCs w:val="28"/>
        </w:rPr>
      </w:pPr>
      <w:r>
        <w:rPr>
          <w:bCs w:val="0"/>
          <w:iCs w:val="0"/>
          <w:noProof/>
          <w:sz w:val="28"/>
          <w:szCs w:val="28"/>
        </w:rPr>
        <w:drawing>
          <wp:inline distT="0" distB="0" distL="0" distR="0">
            <wp:extent cx="1464671" cy="468726"/>
            <wp:effectExtent l="19050" t="0" r="21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69" cy="46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07" w:rsidRPr="00F21E32" w:rsidRDefault="00A31C07" w:rsidP="00A31C07">
      <w:pPr>
        <w:pStyle w:val="50"/>
        <w:shd w:val="clear" w:color="auto" w:fill="auto"/>
        <w:spacing w:before="0" w:after="0" w:line="240" w:lineRule="auto"/>
        <w:ind w:left="120" w:right="300"/>
        <w:rPr>
          <w:b w:val="0"/>
          <w:color w:val="000000"/>
          <w:sz w:val="28"/>
          <w:szCs w:val="28"/>
        </w:rPr>
      </w:pPr>
    </w:p>
    <w:p w:rsidR="00A31C07" w:rsidRDefault="00A31C07" w:rsidP="00A31C07">
      <w:pPr>
        <w:pStyle w:val="50"/>
        <w:shd w:val="clear" w:color="auto" w:fill="auto"/>
        <w:spacing w:before="0" w:after="0" w:line="240" w:lineRule="auto"/>
        <w:ind w:right="300" w:firstLine="22"/>
        <w:rPr>
          <w:b w:val="0"/>
          <w:color w:val="000000"/>
          <w:sz w:val="28"/>
          <w:szCs w:val="28"/>
        </w:rPr>
      </w:pPr>
      <w:r w:rsidRPr="00F21E32">
        <w:rPr>
          <w:b w:val="0"/>
          <w:color w:val="000000"/>
          <w:sz w:val="28"/>
          <w:szCs w:val="28"/>
        </w:rPr>
        <w:t xml:space="preserve">где </w:t>
      </w:r>
      <w:proofErr w:type="spellStart"/>
      <w:r w:rsidRPr="00F21E32">
        <w:rPr>
          <w:b w:val="0"/>
          <w:color w:val="000000"/>
          <w:sz w:val="28"/>
          <w:szCs w:val="28"/>
        </w:rPr>
        <w:t>Еу</w:t>
      </w:r>
      <w:r w:rsidRPr="00F21E32">
        <w:rPr>
          <w:b w:val="0"/>
          <w:color w:val="000000"/>
          <w:sz w:val="28"/>
          <w:szCs w:val="28"/>
          <w:vertAlign w:val="subscript"/>
        </w:rPr>
        <w:t>И</w:t>
      </w:r>
      <w:proofErr w:type="spellEnd"/>
      <w:r w:rsidRPr="00F21E3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- </w:t>
      </w:r>
      <w:r w:rsidRPr="00F21E32">
        <w:rPr>
          <w:b w:val="0"/>
          <w:color w:val="000000"/>
          <w:sz w:val="28"/>
          <w:szCs w:val="28"/>
        </w:rPr>
        <w:t>количество унифицированных сборочных еди</w:t>
      </w:r>
      <w:r w:rsidRPr="00F21E32">
        <w:rPr>
          <w:b w:val="0"/>
          <w:color w:val="000000"/>
          <w:sz w:val="28"/>
          <w:szCs w:val="28"/>
        </w:rPr>
        <w:softHyphen/>
        <w:t xml:space="preserve">ниц в изделии; </w:t>
      </w:r>
    </w:p>
    <w:p w:rsidR="00A31C07" w:rsidRDefault="00A31C07" w:rsidP="00A31C07">
      <w:pPr>
        <w:pStyle w:val="50"/>
        <w:shd w:val="clear" w:color="auto" w:fill="auto"/>
        <w:spacing w:before="0" w:after="0" w:line="240" w:lineRule="auto"/>
        <w:ind w:right="-1" w:firstLine="2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proofErr w:type="spellStart"/>
      <w:r w:rsidRPr="00F21E32">
        <w:rPr>
          <w:b w:val="0"/>
          <w:color w:val="000000"/>
          <w:sz w:val="28"/>
          <w:szCs w:val="28"/>
        </w:rPr>
        <w:t>Д</w:t>
      </w:r>
      <w:r w:rsidRPr="00F21E32">
        <w:rPr>
          <w:b w:val="0"/>
          <w:color w:val="000000"/>
          <w:sz w:val="28"/>
          <w:szCs w:val="28"/>
          <w:vertAlign w:val="subscript"/>
        </w:rPr>
        <w:t>у</w:t>
      </w:r>
      <w:proofErr w:type="spellEnd"/>
      <w:r w:rsidRPr="00F21E32">
        <w:rPr>
          <w:b w:val="0"/>
          <w:color w:val="000000"/>
          <w:sz w:val="28"/>
          <w:szCs w:val="28"/>
          <w:vertAlign w:val="subscript"/>
        </w:rPr>
        <w:t xml:space="preserve"> и</w:t>
      </w:r>
      <w:r>
        <w:rPr>
          <w:b w:val="0"/>
          <w:color w:val="000000"/>
          <w:sz w:val="28"/>
          <w:szCs w:val="28"/>
          <w:vertAlign w:val="subscript"/>
        </w:rPr>
        <w:t xml:space="preserve"> </w:t>
      </w:r>
      <w:r w:rsidRPr="00F21E3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- </w:t>
      </w:r>
      <w:r w:rsidRPr="00F21E32">
        <w:rPr>
          <w:b w:val="0"/>
          <w:color w:val="000000"/>
          <w:sz w:val="28"/>
          <w:szCs w:val="28"/>
        </w:rPr>
        <w:t>количество унифицированных де</w:t>
      </w:r>
      <w:r w:rsidRPr="00F21E32">
        <w:rPr>
          <w:b w:val="0"/>
          <w:color w:val="000000"/>
          <w:sz w:val="28"/>
          <w:szCs w:val="28"/>
        </w:rPr>
        <w:softHyphen/>
        <w:t>талей, являю</w:t>
      </w:r>
      <w:r>
        <w:rPr>
          <w:b w:val="0"/>
          <w:color w:val="000000"/>
          <w:sz w:val="28"/>
          <w:szCs w:val="28"/>
        </w:rPr>
        <w:t>щихся составными частями изделий</w:t>
      </w:r>
      <w:r w:rsidRPr="00F21E32">
        <w:rPr>
          <w:b w:val="0"/>
          <w:color w:val="000000"/>
          <w:sz w:val="28"/>
          <w:szCs w:val="28"/>
        </w:rPr>
        <w:t xml:space="preserve"> и </w:t>
      </w:r>
      <w:r w:rsidRPr="00DB58E4">
        <w:rPr>
          <w:b w:val="0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B58E4">
        <w:rPr>
          <w:b w:val="0"/>
          <w:color w:val="000000"/>
          <w:sz w:val="28"/>
          <w:szCs w:val="28"/>
        </w:rPr>
        <w:t xml:space="preserve">вошедших в </w:t>
      </w:r>
      <w:proofErr w:type="spellStart"/>
      <w:r w:rsidRPr="00DB58E4">
        <w:rPr>
          <w:b w:val="0"/>
          <w:color w:val="000000"/>
          <w:sz w:val="28"/>
          <w:szCs w:val="28"/>
        </w:rPr>
        <w:t>Еу</w:t>
      </w:r>
      <w:r w:rsidRPr="00DB58E4">
        <w:rPr>
          <w:b w:val="0"/>
          <w:color w:val="000000"/>
          <w:sz w:val="28"/>
          <w:szCs w:val="28"/>
          <w:vertAlign w:val="subscript"/>
        </w:rPr>
        <w:t>И</w:t>
      </w:r>
      <w:proofErr w:type="spellEnd"/>
      <w:r w:rsidRPr="00DB58E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(стандартные крепежные детали не</w:t>
      </w:r>
      <w:r w:rsidRPr="00DB58E4">
        <w:rPr>
          <w:b w:val="0"/>
          <w:color w:val="000000"/>
          <w:sz w:val="28"/>
          <w:szCs w:val="28"/>
        </w:rPr>
        <w:t xml:space="preserve"> учитываются); Е</w:t>
      </w:r>
      <w:r w:rsidRPr="00DB58E4">
        <w:rPr>
          <w:b w:val="0"/>
          <w:color w:val="000000"/>
          <w:sz w:val="28"/>
          <w:szCs w:val="28"/>
          <w:vertAlign w:val="subscript"/>
        </w:rPr>
        <w:t>и</w:t>
      </w:r>
      <w:r w:rsidRPr="00DB58E4">
        <w:rPr>
          <w:b w:val="0"/>
          <w:color w:val="000000"/>
          <w:sz w:val="28"/>
          <w:szCs w:val="28"/>
        </w:rPr>
        <w:t xml:space="preserve"> — к</w:t>
      </w:r>
      <w:r>
        <w:rPr>
          <w:b w:val="0"/>
          <w:color w:val="000000"/>
          <w:sz w:val="28"/>
          <w:szCs w:val="28"/>
        </w:rPr>
        <w:t>оличество сборочных единиц в из</w:t>
      </w:r>
      <w:r w:rsidRPr="00DB58E4">
        <w:rPr>
          <w:b w:val="0"/>
          <w:color w:val="000000"/>
          <w:sz w:val="28"/>
          <w:szCs w:val="28"/>
        </w:rPr>
        <w:t xml:space="preserve">делии; </w:t>
      </w:r>
      <w:proofErr w:type="spellStart"/>
      <w:r w:rsidRPr="00DB58E4">
        <w:rPr>
          <w:b w:val="0"/>
          <w:color w:val="000000"/>
          <w:sz w:val="28"/>
          <w:szCs w:val="28"/>
        </w:rPr>
        <w:t>Д</w:t>
      </w:r>
      <w:r w:rsidRPr="00DB58E4">
        <w:rPr>
          <w:b w:val="0"/>
          <w:color w:val="000000"/>
          <w:sz w:val="28"/>
          <w:szCs w:val="28"/>
          <w:vertAlign w:val="subscript"/>
        </w:rPr>
        <w:t>и</w:t>
      </w:r>
      <w:proofErr w:type="spellEnd"/>
      <w:r w:rsidRPr="00DB58E4">
        <w:rPr>
          <w:b w:val="0"/>
          <w:color w:val="000000"/>
          <w:sz w:val="28"/>
          <w:szCs w:val="28"/>
        </w:rPr>
        <w:t xml:space="preserve"> — количество деталей, являющихся составные ми частями изделия (стандартные крепежные детали н</w:t>
      </w:r>
      <w:r>
        <w:rPr>
          <w:b w:val="0"/>
          <w:color w:val="000000"/>
          <w:sz w:val="28"/>
          <w:szCs w:val="28"/>
        </w:rPr>
        <w:t xml:space="preserve">е </w:t>
      </w:r>
      <w:r w:rsidRPr="00DB58E4">
        <w:rPr>
          <w:b w:val="0"/>
          <w:color w:val="000000"/>
          <w:sz w:val="28"/>
          <w:szCs w:val="28"/>
        </w:rPr>
        <w:t>учитываются).</w:t>
      </w:r>
    </w:p>
    <w:p w:rsidR="00A31C07" w:rsidRPr="00DB58E4" w:rsidRDefault="00A31C07" w:rsidP="00A31C07">
      <w:pPr>
        <w:pStyle w:val="50"/>
        <w:shd w:val="clear" w:color="auto" w:fill="auto"/>
        <w:spacing w:before="0" w:after="0" w:line="240" w:lineRule="auto"/>
        <w:ind w:right="-1" w:firstLine="22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Pr="00DB58E4">
        <w:rPr>
          <w:b w:val="0"/>
          <w:color w:val="000000"/>
          <w:sz w:val="28"/>
          <w:szCs w:val="28"/>
        </w:rPr>
        <w:t>Коэффициент унификации сборочных единиц</w:t>
      </w:r>
      <w:r w:rsidRPr="00DB58E4">
        <w:rPr>
          <w:rStyle w:val="a8"/>
          <w:sz w:val="28"/>
          <w:szCs w:val="28"/>
        </w:rPr>
        <w:tab/>
      </w:r>
    </w:p>
    <w:p w:rsidR="00A31C07" w:rsidRPr="00DB58E4" w:rsidRDefault="00A31C07" w:rsidP="00A31C07">
      <w:pPr>
        <w:spacing w:after="22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Style w:val="2BookAntiqua8pt"/>
          <w:rFonts w:eastAsiaTheme="minorEastAsia"/>
          <w:sz w:val="28"/>
          <w:szCs w:val="28"/>
        </w:rPr>
        <w:t xml:space="preserve">                                            </w:t>
      </w:r>
      <w:r>
        <w:rPr>
          <w:rFonts w:ascii="Times New Roman" w:eastAsia="Book Antiqua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74302" cy="2458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96" cy="24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07" w:rsidRDefault="00A31C07" w:rsidP="00A31C07">
      <w:pPr>
        <w:pStyle w:val="a7"/>
        <w:shd w:val="clear" w:color="auto" w:fill="auto"/>
        <w:spacing w:after="62" w:line="240" w:lineRule="auto"/>
        <w:ind w:left="140" w:firstLine="340"/>
        <w:jc w:val="left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58E4">
        <w:rPr>
          <w:rFonts w:ascii="Times New Roman" w:hAnsi="Times New Roman" w:cs="Times New Roman"/>
          <w:i w:val="0"/>
          <w:color w:val="000000"/>
          <w:sz w:val="28"/>
          <w:szCs w:val="28"/>
        </w:rPr>
        <w:t>Коэффициент унификации деталей</w:t>
      </w:r>
    </w:p>
    <w:p w:rsidR="00A31C07" w:rsidRPr="00DB58E4" w:rsidRDefault="00A31C07" w:rsidP="00A31C07">
      <w:pPr>
        <w:pStyle w:val="a7"/>
        <w:shd w:val="clear" w:color="auto" w:fill="auto"/>
        <w:spacing w:after="62" w:line="240" w:lineRule="auto"/>
        <w:ind w:left="140" w:firstLine="34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 w:val="0"/>
          <w:noProof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Cs w:val="0"/>
          <w:noProof/>
          <w:sz w:val="28"/>
          <w:szCs w:val="28"/>
        </w:rPr>
        <w:drawing>
          <wp:inline distT="0" distB="0" distL="0" distR="0">
            <wp:extent cx="1429230" cy="2725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02" cy="2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07" w:rsidRDefault="00A31C07" w:rsidP="00A31C07">
      <w:pPr>
        <w:pStyle w:val="50"/>
        <w:shd w:val="clear" w:color="auto" w:fill="auto"/>
        <w:spacing w:before="0" w:after="0" w:line="240" w:lineRule="auto"/>
        <w:ind w:right="300" w:firstLine="22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B05A1">
        <w:rPr>
          <w:b w:val="0"/>
          <w:color w:val="000000"/>
          <w:sz w:val="28"/>
          <w:szCs w:val="28"/>
        </w:rPr>
        <w:t>Коэффициент стандартизации, изделия</w:t>
      </w:r>
    </w:p>
    <w:p w:rsidR="00A31C07" w:rsidRPr="000B05A1" w:rsidRDefault="00A31C07" w:rsidP="00A31C07">
      <w:pPr>
        <w:pStyle w:val="50"/>
        <w:shd w:val="clear" w:color="auto" w:fill="auto"/>
        <w:spacing w:before="0" w:after="0" w:line="240" w:lineRule="auto"/>
        <w:ind w:right="300" w:firstLine="22"/>
        <w:rPr>
          <w:b w:val="0"/>
          <w:color w:val="000000"/>
          <w:sz w:val="28"/>
          <w:szCs w:val="28"/>
        </w:rPr>
      </w:pPr>
      <w:r>
        <w:rPr>
          <w:bCs w:val="0"/>
          <w:noProof/>
          <w:color w:val="000000"/>
          <w:sz w:val="28"/>
          <w:szCs w:val="28"/>
        </w:rPr>
        <w:t xml:space="preserve">                                          </w:t>
      </w:r>
      <w:r>
        <w:rPr>
          <w:bCs w:val="0"/>
          <w:noProof/>
          <w:color w:val="000000"/>
          <w:sz w:val="28"/>
          <w:szCs w:val="28"/>
        </w:rPr>
        <w:drawing>
          <wp:inline distT="0" distB="0" distL="0" distR="0">
            <wp:extent cx="1598173" cy="476410"/>
            <wp:effectExtent l="19050" t="0" r="20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2" cy="47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07" w:rsidRPr="00DB58E4" w:rsidRDefault="00A31C07" w:rsidP="00A31C07">
      <w:pPr>
        <w:pStyle w:val="2"/>
        <w:shd w:val="clear" w:color="auto" w:fill="auto"/>
        <w:spacing w:line="240" w:lineRule="auto"/>
        <w:ind w:right="40"/>
        <w:rPr>
          <w:sz w:val="28"/>
          <w:szCs w:val="28"/>
        </w:rPr>
      </w:pPr>
      <w:r w:rsidRPr="00DB58E4">
        <w:rPr>
          <w:sz w:val="28"/>
          <w:szCs w:val="28"/>
        </w:rPr>
        <w:t>где Е</w:t>
      </w:r>
      <w:r w:rsidRPr="00CD08FA">
        <w:rPr>
          <w:sz w:val="28"/>
          <w:szCs w:val="28"/>
          <w:vertAlign w:val="subscript"/>
        </w:rPr>
        <w:t>ст и</w:t>
      </w:r>
      <w:r w:rsidRPr="00DB58E4">
        <w:rPr>
          <w:sz w:val="28"/>
          <w:szCs w:val="28"/>
        </w:rPr>
        <w:t>— количеств</w:t>
      </w:r>
      <w:r>
        <w:rPr>
          <w:sz w:val="28"/>
          <w:szCs w:val="28"/>
        </w:rPr>
        <w:t xml:space="preserve">о стандартных сборочных единиц </w:t>
      </w:r>
      <w:r w:rsidRPr="00DB58E4">
        <w:rPr>
          <w:sz w:val="28"/>
          <w:szCs w:val="28"/>
        </w:rPr>
        <w:t xml:space="preserve">в изделии; Дети — число </w:t>
      </w:r>
      <w:r>
        <w:rPr>
          <w:sz w:val="28"/>
          <w:szCs w:val="28"/>
        </w:rPr>
        <w:t>стандартных деталей, являю</w:t>
      </w:r>
      <w:r w:rsidRPr="00DB58E4">
        <w:rPr>
          <w:sz w:val="28"/>
          <w:szCs w:val="28"/>
        </w:rPr>
        <w:t>щихся составными ч</w:t>
      </w:r>
      <w:r>
        <w:rPr>
          <w:sz w:val="28"/>
          <w:szCs w:val="28"/>
        </w:rPr>
        <w:t xml:space="preserve">астями изделия и не входящих, </w:t>
      </w:r>
      <w:r w:rsidRPr="00DB58E4">
        <w:rPr>
          <w:sz w:val="28"/>
          <w:szCs w:val="28"/>
        </w:rPr>
        <w:t>в</w:t>
      </w:r>
      <w:proofErr w:type="gramStart"/>
      <w:r w:rsidRPr="00DB58E4">
        <w:rPr>
          <w:sz w:val="28"/>
          <w:szCs w:val="28"/>
        </w:rPr>
        <w:t xml:space="preserve"> Е</w:t>
      </w:r>
      <w:proofErr w:type="gramEnd"/>
      <w:r w:rsidRPr="00CD08FA">
        <w:rPr>
          <w:sz w:val="28"/>
          <w:szCs w:val="28"/>
          <w:vertAlign w:val="subscript"/>
        </w:rPr>
        <w:t xml:space="preserve">ст и </w:t>
      </w:r>
      <w:r w:rsidRPr="00DB58E4">
        <w:rPr>
          <w:sz w:val="28"/>
          <w:szCs w:val="28"/>
        </w:rPr>
        <w:t>(стандартные</w:t>
      </w:r>
      <w:r>
        <w:rPr>
          <w:sz w:val="28"/>
          <w:szCs w:val="28"/>
        </w:rPr>
        <w:t xml:space="preserve"> крепежные детали, не учитыва</w:t>
      </w:r>
      <w:r w:rsidRPr="00DB58E4">
        <w:rPr>
          <w:sz w:val="28"/>
          <w:szCs w:val="28"/>
        </w:rPr>
        <w:t>ются).</w:t>
      </w:r>
    </w:p>
    <w:p w:rsidR="00F81908" w:rsidRPr="00C639EE" w:rsidRDefault="00F81908" w:rsidP="00F81908">
      <w:pPr>
        <w:pStyle w:val="21"/>
        <w:shd w:val="clear" w:color="auto" w:fill="auto"/>
        <w:spacing w:after="113" w:line="240" w:lineRule="auto"/>
        <w:ind w:left="20" w:right="20" w:firstLine="34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51BA5">
        <w:rPr>
          <w:color w:val="000000"/>
          <w:sz w:val="28"/>
          <w:szCs w:val="28"/>
        </w:rPr>
        <w:t>Коэффициент применения типовых технологических процессов</w:t>
      </w:r>
      <w:r w:rsidRPr="00C51BA5">
        <w:rPr>
          <w:rStyle w:val="22"/>
          <w:sz w:val="28"/>
          <w:szCs w:val="28"/>
        </w:rPr>
        <w:t xml:space="preserve"> </w:t>
      </w:r>
      <w:r w:rsidRPr="00C639EE">
        <w:rPr>
          <w:rStyle w:val="22"/>
          <w:sz w:val="28"/>
          <w:szCs w:val="28"/>
        </w:rPr>
        <w:t>при изготовлении изделия</w:t>
      </w:r>
    </w:p>
    <w:p w:rsidR="00F81908" w:rsidRPr="009061C0" w:rsidRDefault="00F81908" w:rsidP="00F81908">
      <w:pPr>
        <w:pStyle w:val="30"/>
        <w:shd w:val="clear" w:color="auto" w:fill="auto"/>
        <w:spacing w:before="0" w:after="25" w:line="240" w:lineRule="auto"/>
        <w:ind w:right="60"/>
        <w:rPr>
          <w:b w:val="0"/>
          <w:sz w:val="28"/>
          <w:szCs w:val="28"/>
        </w:rPr>
      </w:pPr>
      <w:proofErr w:type="spellStart"/>
      <w:r w:rsidRPr="009061C0">
        <w:rPr>
          <w:b w:val="0"/>
          <w:color w:val="000000"/>
          <w:sz w:val="28"/>
          <w:szCs w:val="28"/>
        </w:rPr>
        <w:t>К</w:t>
      </w:r>
      <w:r w:rsidRPr="009061C0">
        <w:rPr>
          <w:b w:val="0"/>
          <w:color w:val="000000"/>
          <w:sz w:val="28"/>
          <w:szCs w:val="28"/>
          <w:vertAlign w:val="subscript"/>
        </w:rPr>
        <w:t>тп</w:t>
      </w:r>
      <w:proofErr w:type="spellEnd"/>
      <w:r w:rsidRPr="009061C0">
        <w:rPr>
          <w:b w:val="0"/>
          <w:color w:val="000000"/>
          <w:sz w:val="28"/>
          <w:szCs w:val="28"/>
          <w:vertAlign w:val="subscript"/>
        </w:rPr>
        <w:t xml:space="preserve"> </w:t>
      </w:r>
      <w:proofErr w:type="spellStart"/>
      <w:r w:rsidRPr="009061C0">
        <w:rPr>
          <w:b w:val="0"/>
          <w:color w:val="000000"/>
          <w:sz w:val="28"/>
          <w:szCs w:val="28"/>
          <w:vertAlign w:val="subscript"/>
        </w:rPr>
        <w:t>и</w:t>
      </w:r>
      <w:r w:rsidRPr="009061C0">
        <w:rPr>
          <w:b w:val="0"/>
          <w:color w:val="000000"/>
          <w:sz w:val="28"/>
          <w:szCs w:val="28"/>
        </w:rPr>
        <w:t>=</w:t>
      </w:r>
      <w:proofErr w:type="spellEnd"/>
      <w:r w:rsidRPr="009061C0">
        <w:rPr>
          <w:b w:val="0"/>
          <w:color w:val="000000"/>
          <w:sz w:val="28"/>
          <w:szCs w:val="28"/>
        </w:rPr>
        <w:t xml:space="preserve"> </w:t>
      </w:r>
      <w:proofErr w:type="spellStart"/>
      <w:r w:rsidRPr="009061C0">
        <w:rPr>
          <w:b w:val="0"/>
          <w:color w:val="000000"/>
          <w:sz w:val="28"/>
          <w:szCs w:val="28"/>
        </w:rPr>
        <w:t>Т</w:t>
      </w:r>
      <w:r w:rsidRPr="009061C0">
        <w:rPr>
          <w:b w:val="0"/>
          <w:color w:val="000000"/>
          <w:sz w:val="28"/>
          <w:szCs w:val="28"/>
          <w:vertAlign w:val="subscript"/>
        </w:rPr>
        <w:t>тп</w:t>
      </w:r>
      <w:proofErr w:type="spellEnd"/>
      <w:r w:rsidRPr="009061C0">
        <w:rPr>
          <w:b w:val="0"/>
          <w:color w:val="000000"/>
          <w:sz w:val="28"/>
          <w:szCs w:val="28"/>
          <w:vertAlign w:val="subscript"/>
        </w:rPr>
        <w:t xml:space="preserve"> и</w:t>
      </w:r>
      <w:r w:rsidRPr="009061C0">
        <w:rPr>
          <w:b w:val="0"/>
          <w:color w:val="000000"/>
          <w:sz w:val="28"/>
          <w:szCs w:val="28"/>
        </w:rPr>
        <w:t>/</w:t>
      </w:r>
      <w:proofErr w:type="spellStart"/>
      <w:r w:rsidRPr="009061C0">
        <w:rPr>
          <w:b w:val="0"/>
          <w:color w:val="000000"/>
          <w:sz w:val="28"/>
          <w:szCs w:val="28"/>
        </w:rPr>
        <w:t>Т</w:t>
      </w:r>
      <w:r w:rsidRPr="009061C0">
        <w:rPr>
          <w:b w:val="0"/>
          <w:color w:val="000000"/>
          <w:sz w:val="28"/>
          <w:szCs w:val="28"/>
          <w:vertAlign w:val="subscript"/>
        </w:rPr>
        <w:t>и</w:t>
      </w:r>
      <w:proofErr w:type="spellEnd"/>
      <w:r w:rsidRPr="009061C0">
        <w:rPr>
          <w:b w:val="0"/>
          <w:color w:val="000000"/>
          <w:sz w:val="28"/>
          <w:szCs w:val="28"/>
        </w:rPr>
        <w:t>,</w:t>
      </w:r>
    </w:p>
    <w:p w:rsidR="00F81908" w:rsidRPr="00F81908" w:rsidRDefault="00F81908" w:rsidP="00F81908">
      <w:pPr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F819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19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тпи</w:t>
      </w:r>
      <w:proofErr w:type="spellEnd"/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 — трудоемкость операций, выполняемых по ти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softHyphen/>
        <w:t>повым технологическим процессам.</w:t>
      </w:r>
    </w:p>
    <w:p w:rsidR="00F81908" w:rsidRPr="00F81908" w:rsidRDefault="00F81908" w:rsidP="00F81908">
      <w:pPr>
        <w:spacing w:after="97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F81908">
        <w:rPr>
          <w:rStyle w:val="a5"/>
          <w:rFonts w:eastAsiaTheme="minorEastAsia"/>
          <w:sz w:val="28"/>
          <w:szCs w:val="28"/>
        </w:rPr>
        <w:t xml:space="preserve">     Коэффициент автоматизации и механизации</w:t>
      </w:r>
      <w:r w:rsidRPr="00F819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t>техноло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гических процессов изготовления изделия</w:t>
      </w:r>
    </w:p>
    <w:p w:rsidR="00F81908" w:rsidRPr="00F81908" w:rsidRDefault="00F81908" w:rsidP="00F81908">
      <w:pPr>
        <w:pStyle w:val="40"/>
        <w:shd w:val="clear" w:color="auto" w:fill="auto"/>
        <w:spacing w:before="0" w:after="14" w:line="240" w:lineRule="auto"/>
        <w:ind w:right="60"/>
        <w:rPr>
          <w:sz w:val="28"/>
          <w:szCs w:val="28"/>
        </w:rPr>
      </w:pPr>
      <w:proofErr w:type="spellStart"/>
      <w:r w:rsidRPr="00F81908">
        <w:rPr>
          <w:rStyle w:val="485pt0pt"/>
          <w:sz w:val="28"/>
          <w:szCs w:val="28"/>
        </w:rPr>
        <w:t>К</w:t>
      </w:r>
      <w:r w:rsidRPr="00F81908">
        <w:rPr>
          <w:rStyle w:val="485pt0pt"/>
          <w:sz w:val="28"/>
          <w:szCs w:val="28"/>
          <w:vertAlign w:val="subscript"/>
        </w:rPr>
        <w:t>ма</w:t>
      </w:r>
      <w:proofErr w:type="spellEnd"/>
      <w:r w:rsidRPr="00F81908">
        <w:rPr>
          <w:rStyle w:val="485pt"/>
          <w:sz w:val="28"/>
          <w:szCs w:val="28"/>
          <w:vertAlign w:val="subscript"/>
        </w:rPr>
        <w:t xml:space="preserve"> </w:t>
      </w:r>
      <w:proofErr w:type="spellStart"/>
      <w:r w:rsidRPr="00F81908">
        <w:rPr>
          <w:b w:val="0"/>
          <w:i w:val="0"/>
          <w:color w:val="000000"/>
          <w:sz w:val="28"/>
          <w:szCs w:val="28"/>
          <w:vertAlign w:val="subscript"/>
        </w:rPr>
        <w:t>и</w:t>
      </w:r>
      <w:proofErr w:type="gramStart"/>
      <w:r w:rsidRPr="00F81908">
        <w:rPr>
          <w:color w:val="000000"/>
          <w:sz w:val="28"/>
          <w:szCs w:val="28"/>
        </w:rPr>
        <w:t>=</w:t>
      </w:r>
      <w:proofErr w:type="spellEnd"/>
      <w:r w:rsidRPr="00F81908">
        <w:rPr>
          <w:color w:val="000000"/>
          <w:sz w:val="28"/>
          <w:szCs w:val="28"/>
        </w:rPr>
        <w:t xml:space="preserve"> </w:t>
      </w:r>
      <w:proofErr w:type="spellStart"/>
      <w:r w:rsidRPr="00F81908">
        <w:rPr>
          <w:b w:val="0"/>
          <w:i w:val="0"/>
          <w:color w:val="000000"/>
          <w:sz w:val="28"/>
          <w:szCs w:val="28"/>
        </w:rPr>
        <w:t>Т</w:t>
      </w:r>
      <w:proofErr w:type="gramEnd"/>
      <w:r w:rsidRPr="00F81908">
        <w:rPr>
          <w:b w:val="0"/>
          <w:i w:val="0"/>
          <w:color w:val="000000"/>
          <w:sz w:val="28"/>
          <w:szCs w:val="28"/>
        </w:rPr>
        <w:t>'</w:t>
      </w:r>
      <w:r w:rsidRPr="00F81908">
        <w:rPr>
          <w:b w:val="0"/>
          <w:i w:val="0"/>
          <w:color w:val="000000"/>
          <w:sz w:val="28"/>
          <w:szCs w:val="28"/>
          <w:vertAlign w:val="subscript"/>
        </w:rPr>
        <w:t>ма</w:t>
      </w:r>
      <w:proofErr w:type="spellEnd"/>
      <w:r w:rsidRPr="00F81908">
        <w:rPr>
          <w:b w:val="0"/>
          <w:i w:val="0"/>
          <w:color w:val="000000"/>
          <w:sz w:val="28"/>
          <w:szCs w:val="28"/>
          <w:vertAlign w:val="subscript"/>
        </w:rPr>
        <w:t xml:space="preserve"> и</w:t>
      </w:r>
      <w:r w:rsidRPr="00F81908">
        <w:rPr>
          <w:b w:val="0"/>
          <w:i w:val="0"/>
          <w:color w:val="000000"/>
          <w:sz w:val="28"/>
          <w:szCs w:val="28"/>
        </w:rPr>
        <w:t>/</w:t>
      </w:r>
      <w:proofErr w:type="spellStart"/>
      <w:r w:rsidRPr="00F81908">
        <w:rPr>
          <w:b w:val="0"/>
          <w:i w:val="0"/>
          <w:color w:val="000000"/>
          <w:sz w:val="28"/>
          <w:szCs w:val="28"/>
        </w:rPr>
        <w:t>Т</w:t>
      </w:r>
      <w:r w:rsidRPr="00F81908">
        <w:rPr>
          <w:b w:val="0"/>
          <w:i w:val="0"/>
          <w:color w:val="000000"/>
          <w:sz w:val="28"/>
          <w:szCs w:val="28"/>
          <w:vertAlign w:val="subscript"/>
        </w:rPr>
        <w:t>и</w:t>
      </w:r>
      <w:proofErr w:type="spellEnd"/>
    </w:p>
    <w:p w:rsidR="00F81908" w:rsidRPr="00F81908" w:rsidRDefault="00F81908" w:rsidP="00F81908">
      <w:pPr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F819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819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Ма</w:t>
      </w:r>
      <w:proofErr w:type="spellEnd"/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9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и 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t>– трудоемкость операций, выполняемых с помощью средств автоматизации  и механизации.</w:t>
      </w:r>
    </w:p>
    <w:p w:rsidR="00F81908" w:rsidRPr="00F81908" w:rsidRDefault="00F81908" w:rsidP="00F81908">
      <w:pPr>
        <w:pStyle w:val="21"/>
        <w:shd w:val="clear" w:color="auto" w:fill="auto"/>
        <w:spacing w:after="113" w:line="240" w:lineRule="auto"/>
        <w:ind w:left="20" w:right="20" w:firstLine="340"/>
        <w:rPr>
          <w:rStyle w:val="22"/>
          <w:rFonts w:ascii="Times New Roman" w:hAnsi="Times New Roman" w:cs="Times New Roman"/>
          <w:i w:val="0"/>
          <w:sz w:val="28"/>
          <w:szCs w:val="28"/>
        </w:rPr>
      </w:pPr>
      <w:r w:rsidRPr="00F81908">
        <w:rPr>
          <w:color w:val="000000"/>
          <w:sz w:val="28"/>
          <w:szCs w:val="28"/>
        </w:rPr>
        <w:t xml:space="preserve">    Коэффициент автоматизации установки радиоэлемен</w:t>
      </w:r>
      <w:r w:rsidRPr="00F81908">
        <w:rPr>
          <w:color w:val="000000"/>
          <w:sz w:val="28"/>
          <w:szCs w:val="28"/>
        </w:rPr>
        <w:softHyphen/>
        <w:t>тов</w:t>
      </w:r>
      <w:r w:rsidRPr="00F81908">
        <w:rPr>
          <w:rStyle w:val="22"/>
          <w:rFonts w:ascii="Times New Roman" w:hAnsi="Times New Roman" w:cs="Times New Roman"/>
          <w:sz w:val="28"/>
          <w:szCs w:val="28"/>
        </w:rPr>
        <w:t xml:space="preserve"> на печатные платы изделия</w:t>
      </w:r>
    </w:p>
    <w:p w:rsidR="00F81908" w:rsidRPr="00F81908" w:rsidRDefault="00F81908" w:rsidP="00F81908">
      <w:pPr>
        <w:pStyle w:val="21"/>
        <w:shd w:val="clear" w:color="auto" w:fill="auto"/>
        <w:spacing w:after="113" w:line="240" w:lineRule="auto"/>
        <w:ind w:left="20" w:right="20" w:firstLine="340"/>
        <w:rPr>
          <w:i/>
          <w:sz w:val="28"/>
          <w:szCs w:val="28"/>
        </w:rPr>
      </w:pPr>
      <w:r w:rsidRPr="00F81908">
        <w:rPr>
          <w:rStyle w:val="22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1908">
        <w:rPr>
          <w:rStyle w:val="40pt"/>
          <w:sz w:val="28"/>
          <w:szCs w:val="28"/>
        </w:rPr>
        <w:t>K</w:t>
      </w:r>
      <w:r w:rsidRPr="00F81908">
        <w:rPr>
          <w:rStyle w:val="40pt"/>
          <w:sz w:val="28"/>
          <w:szCs w:val="28"/>
          <w:vertAlign w:val="subscript"/>
        </w:rPr>
        <w:t>ay</w:t>
      </w:r>
      <w:r w:rsidRPr="00F81908">
        <w:rPr>
          <w:color w:val="000000"/>
          <w:sz w:val="28"/>
          <w:szCs w:val="28"/>
          <w:vertAlign w:val="subscript"/>
        </w:rPr>
        <w:t xml:space="preserve"> </w:t>
      </w:r>
      <w:r w:rsidRPr="00F81908">
        <w:rPr>
          <w:b/>
          <w:i/>
          <w:color w:val="000000"/>
          <w:sz w:val="28"/>
          <w:szCs w:val="28"/>
          <w:vertAlign w:val="subscript"/>
        </w:rPr>
        <w:t>и</w:t>
      </w:r>
      <w:r w:rsidRPr="00F81908">
        <w:rPr>
          <w:b/>
          <w:i/>
          <w:color w:val="000000"/>
          <w:sz w:val="28"/>
          <w:szCs w:val="28"/>
        </w:rPr>
        <w:t xml:space="preserve"> = Н</w:t>
      </w:r>
      <w:r w:rsidRPr="00F81908">
        <w:rPr>
          <w:b/>
          <w:i/>
          <w:color w:val="000000"/>
          <w:sz w:val="28"/>
          <w:szCs w:val="28"/>
          <w:vertAlign w:val="subscript"/>
        </w:rPr>
        <w:t>ау и</w:t>
      </w:r>
      <w:r w:rsidRPr="00F81908">
        <w:rPr>
          <w:b/>
          <w:i/>
          <w:color w:val="000000"/>
          <w:sz w:val="28"/>
          <w:szCs w:val="28"/>
        </w:rPr>
        <w:t>/</w:t>
      </w:r>
      <w:proofErr w:type="spellStart"/>
      <w:r w:rsidRPr="00F81908">
        <w:rPr>
          <w:b/>
          <w:i/>
          <w:color w:val="000000"/>
          <w:sz w:val="28"/>
          <w:szCs w:val="28"/>
        </w:rPr>
        <w:t>Н</w:t>
      </w:r>
      <w:r w:rsidRPr="00F81908">
        <w:rPr>
          <w:b/>
          <w:i/>
          <w:color w:val="000000"/>
          <w:sz w:val="28"/>
          <w:szCs w:val="28"/>
          <w:vertAlign w:val="subscript"/>
        </w:rPr>
        <w:t>ру</w:t>
      </w:r>
      <w:proofErr w:type="spellEnd"/>
      <w:r w:rsidRPr="00F81908">
        <w:rPr>
          <w:b/>
          <w:i/>
          <w:color w:val="000000"/>
          <w:sz w:val="28"/>
          <w:szCs w:val="28"/>
        </w:rPr>
        <w:t>,</w:t>
      </w:r>
    </w:p>
    <w:p w:rsidR="00F81908" w:rsidRPr="00F81908" w:rsidRDefault="00F81908" w:rsidP="00F81908">
      <w:pPr>
        <w:spacing w:line="240" w:lineRule="auto"/>
        <w:ind w:left="20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F81908">
        <w:rPr>
          <w:rStyle w:val="75pt"/>
          <w:rFonts w:eastAsiaTheme="minorEastAsia"/>
          <w:sz w:val="28"/>
          <w:szCs w:val="28"/>
        </w:rPr>
        <w:t>Н</w:t>
      </w:r>
      <w:r w:rsidRPr="00F81908">
        <w:rPr>
          <w:rStyle w:val="75pt"/>
          <w:rFonts w:eastAsiaTheme="minorEastAsia"/>
          <w:sz w:val="28"/>
          <w:szCs w:val="28"/>
          <w:vertAlign w:val="subscript"/>
        </w:rPr>
        <w:t>ауи</w:t>
      </w:r>
      <w:proofErr w:type="spellEnd"/>
      <w:r w:rsidRPr="00F81908">
        <w:rPr>
          <w:rStyle w:val="75pt"/>
          <w:rFonts w:eastAsiaTheme="minorEastAsia"/>
          <w:sz w:val="28"/>
          <w:szCs w:val="28"/>
        </w:rPr>
        <w:t xml:space="preserve"> 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t>- количество радиоэлементов, устанавливае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мых с помощью средств автоматизации; </w:t>
      </w:r>
    </w:p>
    <w:p w:rsidR="00F81908" w:rsidRPr="00F81908" w:rsidRDefault="00F81908" w:rsidP="00F81908">
      <w:pPr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Н</w:t>
      </w:r>
      <w:r w:rsidRPr="00F8190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РУ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t xml:space="preserve"> - количе</w:t>
      </w:r>
      <w:r w:rsidRPr="00F81908">
        <w:rPr>
          <w:rFonts w:ascii="Times New Roman" w:hAnsi="Times New Roman" w:cs="Times New Roman"/>
          <w:color w:val="000000"/>
          <w:sz w:val="28"/>
          <w:szCs w:val="28"/>
        </w:rPr>
        <w:softHyphen/>
        <w:t>ство радиоэлементов, устанавливаемых вручную.</w:t>
      </w:r>
    </w:p>
    <w:p w:rsidR="00F81908" w:rsidRPr="00F81908" w:rsidRDefault="00F81908" w:rsidP="00F819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sz w:val="28"/>
          <w:szCs w:val="28"/>
        </w:rPr>
        <w:t>Основным показателем, используемым для оценки технологичности конструкции, является комплексный показатель технологичности</w:t>
      </w:r>
      <w:proofErr w:type="gramStart"/>
      <w:r w:rsidRPr="00F819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81908">
        <w:rPr>
          <w:rFonts w:ascii="Times New Roman" w:hAnsi="Times New Roman" w:cs="Times New Roman"/>
          <w:sz w:val="28"/>
          <w:szCs w:val="28"/>
        </w:rPr>
        <w:t>, определяемый с помощью базовых показателей по формуле</w:t>
      </w:r>
    </w:p>
    <w:p w:rsidR="00F81908" w:rsidRPr="00F81908" w:rsidRDefault="00F81908" w:rsidP="00F819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19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3629" cy="898904"/>
            <wp:effectExtent l="19050" t="0" r="192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60" cy="89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C07" w:rsidRDefault="00F81908" w:rsidP="00F819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90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81908">
        <w:rPr>
          <w:rFonts w:ascii="Times New Roman" w:hAnsi="Times New Roman" w:cs="Times New Roman"/>
          <w:i/>
          <w:iCs/>
          <w:sz w:val="28"/>
          <w:szCs w:val="28"/>
          <w:lang w:val="en-US"/>
        </w:rPr>
        <w:t>Ki</w:t>
      </w:r>
      <w:proofErr w:type="spellEnd"/>
      <w:r w:rsidRPr="00F81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908">
        <w:rPr>
          <w:rFonts w:ascii="Times New Roman" w:hAnsi="Times New Roman" w:cs="Times New Roman"/>
          <w:sz w:val="28"/>
          <w:szCs w:val="28"/>
        </w:rPr>
        <w:t>— значение показателя по таблице состава базовых показателей соответствующего класса блоков; φ</w:t>
      </w:r>
      <w:r w:rsidRPr="00F81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1908">
        <w:rPr>
          <w:rFonts w:ascii="Times New Roman" w:hAnsi="Times New Roman" w:cs="Times New Roman"/>
          <w:sz w:val="28"/>
          <w:szCs w:val="28"/>
        </w:rPr>
        <w:t xml:space="preserve"> - функция, нормирующая весовую значимость показателя в зависимости от его порядкового номера в таблице</w:t>
      </w:r>
    </w:p>
    <w:p w:rsidR="00A31C07" w:rsidRDefault="00A31C07" w:rsidP="00A31C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E0E" w:rsidRDefault="00144E0E" w:rsidP="00144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C24" w:rsidRDefault="002F0ADB" w:rsidP="00144E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E0" w:rsidRPr="000059E0">
        <w:rPr>
          <w:rFonts w:ascii="Times New Roman" w:hAnsi="Times New Roman" w:cs="Times New Roman"/>
          <w:sz w:val="28"/>
          <w:szCs w:val="28"/>
        </w:rPr>
        <w:t xml:space="preserve">Павловский В.В., Васильев В.И., Гутман Т.Н. Проектирование технологических процессов изготовления РЭА. Пособие по курсовому проектированию: Учеб. пособие для вузов. </w:t>
      </w:r>
      <w:proofErr w:type="gramStart"/>
      <w:r w:rsidR="000059E0" w:rsidRPr="000059E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059E0" w:rsidRPr="000059E0">
        <w:rPr>
          <w:rFonts w:ascii="Times New Roman" w:hAnsi="Times New Roman" w:cs="Times New Roman"/>
          <w:sz w:val="28"/>
          <w:szCs w:val="28"/>
        </w:rPr>
        <w:t>.: Радио и связь, 1982.- с. 81- 83.</w:t>
      </w:r>
    </w:p>
    <w:sectPr w:rsidR="00A62C24" w:rsidSect="002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C1"/>
    <w:multiLevelType w:val="hybridMultilevel"/>
    <w:tmpl w:val="DEA4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25477"/>
    <w:multiLevelType w:val="multilevel"/>
    <w:tmpl w:val="529447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ADB"/>
    <w:rsid w:val="000059E0"/>
    <w:rsid w:val="00144E0E"/>
    <w:rsid w:val="00240A16"/>
    <w:rsid w:val="002F0ADB"/>
    <w:rsid w:val="008D3D3B"/>
    <w:rsid w:val="00A31C07"/>
    <w:rsid w:val="00A62C24"/>
    <w:rsid w:val="00B45A64"/>
    <w:rsid w:val="00CF1864"/>
    <w:rsid w:val="00D169DE"/>
    <w:rsid w:val="00F8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05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0059E0"/>
    <w:rPr>
      <w:i/>
      <w:i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4"/>
    <w:rsid w:val="000059E0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4"/>
    <w:rsid w:val="000059E0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4"/>
    <w:rsid w:val="000059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4">
    <w:name w:val="Основной текст (4)_"/>
    <w:basedOn w:val="a0"/>
    <w:link w:val="40"/>
    <w:rsid w:val="00A31C0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1C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1C0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A31C07"/>
    <w:pPr>
      <w:widowControl w:val="0"/>
      <w:shd w:val="clear" w:color="auto" w:fill="FFFFFF"/>
      <w:spacing w:before="60" w:after="60" w:line="230" w:lineRule="exact"/>
      <w:ind w:firstLine="19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Оглавление_"/>
    <w:basedOn w:val="a0"/>
    <w:link w:val="a7"/>
    <w:rsid w:val="00A31C07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a8">
    <w:name w:val="Оглавление + Не курсив"/>
    <w:basedOn w:val="a6"/>
    <w:rsid w:val="00A31C07"/>
    <w:rPr>
      <w:color w:val="000000"/>
      <w:spacing w:val="0"/>
      <w:w w:val="100"/>
      <w:position w:val="0"/>
      <w:lang w:val="ru-RU"/>
    </w:rPr>
  </w:style>
  <w:style w:type="character" w:customStyle="1" w:styleId="2BookAntiqua8pt">
    <w:name w:val="Оглавление (2) + Book Antiqua;8 pt;Полужирный;Курсив"/>
    <w:basedOn w:val="a0"/>
    <w:rsid w:val="00A31C0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7">
    <w:name w:val="Оглавление"/>
    <w:basedOn w:val="a"/>
    <w:link w:val="a6"/>
    <w:rsid w:val="00A31C07"/>
    <w:pPr>
      <w:widowControl w:val="0"/>
      <w:shd w:val="clear" w:color="auto" w:fill="FFFFFF"/>
      <w:spacing w:after="60" w:line="214" w:lineRule="exact"/>
      <w:jc w:val="right"/>
    </w:pPr>
    <w:rPr>
      <w:rFonts w:ascii="Book Antiqua" w:eastAsia="Book Antiqua" w:hAnsi="Book Antiqua" w:cs="Book Antiqua"/>
      <w:i/>
      <w:iCs/>
      <w:sz w:val="20"/>
      <w:szCs w:val="20"/>
    </w:rPr>
  </w:style>
  <w:style w:type="character" w:customStyle="1" w:styleId="20">
    <w:name w:val="Основной текст (2)_"/>
    <w:basedOn w:val="a0"/>
    <w:link w:val="21"/>
    <w:rsid w:val="00F819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1908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 + Не курсив"/>
    <w:basedOn w:val="20"/>
    <w:rsid w:val="00F8190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F8190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F819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85pt0pt">
    <w:name w:val="Основной текст (4) + 8;5 pt;Не полужирный;Курсив;Интервал 0 pt"/>
    <w:basedOn w:val="4"/>
    <w:rsid w:val="00F81908"/>
    <w:rPr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485pt">
    <w:name w:val="Основной текст (4) + 8;5 pt;Не полужирный"/>
    <w:basedOn w:val="4"/>
    <w:rsid w:val="00F8190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pt">
    <w:name w:val="Основной текст (4) + Не полужирный;Курсив;Интервал 0 pt"/>
    <w:basedOn w:val="4"/>
    <w:rsid w:val="00F81908"/>
    <w:rPr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30">
    <w:name w:val="Основной текст (3)"/>
    <w:basedOn w:val="a"/>
    <w:link w:val="3"/>
    <w:rsid w:val="00F81908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2024-03-01T10:11:00Z</dcterms:created>
  <dcterms:modified xsi:type="dcterms:W3CDTF">2024-03-01T10:29:00Z</dcterms:modified>
</cp:coreProperties>
</file>