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4E5" w:rsidRPr="006B4367" w:rsidRDefault="002A24E5" w:rsidP="002A24E5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6B4367">
        <w:rPr>
          <w:sz w:val="28"/>
          <w:szCs w:val="28"/>
          <w:lang w:val="ru-RU"/>
        </w:rPr>
        <w:t>Группа 2ИСиП-23</w:t>
      </w:r>
    </w:p>
    <w:p w:rsidR="002A24E5" w:rsidRPr="006B4367" w:rsidRDefault="002A24E5" w:rsidP="002A24E5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6B4367">
        <w:rPr>
          <w:sz w:val="28"/>
          <w:szCs w:val="28"/>
          <w:lang w:val="ru-RU"/>
        </w:rPr>
        <w:t>Дисциплина: Математика</w:t>
      </w:r>
    </w:p>
    <w:p w:rsidR="002A24E5" w:rsidRPr="006B4367" w:rsidRDefault="002A24E5" w:rsidP="002A24E5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6B4367">
        <w:rPr>
          <w:sz w:val="28"/>
          <w:szCs w:val="28"/>
          <w:lang w:val="ru-RU"/>
        </w:rPr>
        <w:t xml:space="preserve">Дата: </w:t>
      </w:r>
      <w:r>
        <w:rPr>
          <w:sz w:val="28"/>
          <w:szCs w:val="28"/>
          <w:lang w:val="ru-RU"/>
        </w:rPr>
        <w:t>25</w:t>
      </w:r>
      <w:r w:rsidRPr="006B4367">
        <w:rPr>
          <w:sz w:val="28"/>
          <w:szCs w:val="28"/>
          <w:lang w:val="ru-RU"/>
        </w:rPr>
        <w:t>.03.24</w:t>
      </w:r>
    </w:p>
    <w:p w:rsidR="002A24E5" w:rsidRDefault="002A24E5" w:rsidP="002A24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4E5" w:rsidRPr="0092517F" w:rsidRDefault="002A24E5" w:rsidP="002A2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>Тема:</w:t>
      </w:r>
      <w:r w:rsidRPr="00A270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Совместные и несовместные события. Теоремы о вероятности суммы событий</w:t>
      </w:r>
    </w:p>
    <w:p w:rsidR="002A24E5" w:rsidRPr="007247ED" w:rsidRDefault="002A24E5" w:rsidP="002A2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Лекционное занятие </w:t>
      </w:r>
    </w:p>
    <w:p w:rsidR="004B0CAD" w:rsidRDefault="00153B88" w:rsidP="002A24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л</w:t>
      </w:r>
    </w:p>
    <w:p w:rsidR="002A24E5" w:rsidRPr="007247ED" w:rsidRDefault="004B0CAD" w:rsidP="002A24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A24E5" w:rsidRPr="007247ED">
        <w:rPr>
          <w:rFonts w:ascii="Times New Roman" w:hAnsi="Times New Roman" w:cs="Times New Roman"/>
          <w:b/>
          <w:sz w:val="28"/>
          <w:szCs w:val="28"/>
        </w:rPr>
        <w:t xml:space="preserve">итература: </w:t>
      </w:r>
    </w:p>
    <w:p w:rsidR="002A24E5" w:rsidRPr="007247ED" w:rsidRDefault="002A24E5" w:rsidP="002A24E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F9C">
        <w:rPr>
          <w:rFonts w:ascii="Times New Roman" w:hAnsi="Times New Roman" w:cs="Times New Roman"/>
          <w:sz w:val="28"/>
          <w:szCs w:val="28"/>
        </w:rPr>
        <w:t xml:space="preserve">Параграф </w:t>
      </w:r>
      <w:r w:rsidR="00372AAB">
        <w:rPr>
          <w:rFonts w:ascii="Times New Roman" w:hAnsi="Times New Roman" w:cs="Times New Roman"/>
          <w:sz w:val="28"/>
          <w:szCs w:val="28"/>
        </w:rPr>
        <w:t>65-70</w:t>
      </w:r>
      <w:r w:rsidRPr="004B4F9C">
        <w:rPr>
          <w:rFonts w:ascii="Times New Roman" w:hAnsi="Times New Roman" w:cs="Times New Roman"/>
          <w:sz w:val="28"/>
          <w:szCs w:val="28"/>
        </w:rPr>
        <w:t xml:space="preserve"> страницы </w:t>
      </w:r>
      <w:r w:rsidR="00525224">
        <w:rPr>
          <w:rFonts w:ascii="Times New Roman" w:hAnsi="Times New Roman" w:cs="Times New Roman"/>
          <w:sz w:val="28"/>
          <w:szCs w:val="28"/>
        </w:rPr>
        <w:t>336-359</w:t>
      </w:r>
      <w:bookmarkStart w:id="0" w:name="_GoBack"/>
      <w:bookmarkEnd w:id="0"/>
      <w:r w:rsidRPr="004B4F9C">
        <w:rPr>
          <w:rFonts w:ascii="Times New Roman" w:hAnsi="Times New Roman" w:cs="Times New Roman"/>
          <w:sz w:val="28"/>
          <w:szCs w:val="28"/>
        </w:rPr>
        <w:t xml:space="preserve"> </w:t>
      </w:r>
      <w:r w:rsidRPr="007247ED">
        <w:rPr>
          <w:rFonts w:ascii="Times New Roman" w:hAnsi="Times New Roman" w:cs="Times New Roman"/>
          <w:sz w:val="28"/>
          <w:szCs w:val="28"/>
        </w:rPr>
        <w:t>Учебник «Алгебра и начала математического анализа», под редакцией Ш.А. Алимов, Москва, «Просвещение»,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7ED">
        <w:rPr>
          <w:rFonts w:ascii="Times New Roman" w:hAnsi="Times New Roman" w:cs="Times New Roman"/>
          <w:sz w:val="28"/>
          <w:szCs w:val="28"/>
        </w:rPr>
        <w:t xml:space="preserve">г, 10-11 класс </w:t>
      </w:r>
    </w:p>
    <w:p w:rsidR="002A24E5" w:rsidRPr="007247ED" w:rsidRDefault="002A24E5" w:rsidP="002A24E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ED">
        <w:rPr>
          <w:rFonts w:ascii="Times New Roman" w:hAnsi="Times New Roman" w:cs="Times New Roman"/>
          <w:sz w:val="28"/>
          <w:szCs w:val="28"/>
        </w:rPr>
        <w:t xml:space="preserve">(Литература находится внизу на странице дистанционного обучения в скачанных учебниках или источниках) </w:t>
      </w:r>
    </w:p>
    <w:p w:rsidR="002A24E5" w:rsidRPr="004B4F9C" w:rsidRDefault="002A24E5" w:rsidP="002A24E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краткий конспект лекции, законспектировать решенные примеры. </w:t>
      </w:r>
    </w:p>
    <w:p w:rsidR="002A24E5" w:rsidRPr="0092517F" w:rsidRDefault="002A24E5" w:rsidP="002A24E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72AAB">
        <w:rPr>
          <w:rFonts w:ascii="Times New Roman" w:hAnsi="Times New Roman" w:cs="Times New Roman"/>
          <w:sz w:val="28"/>
          <w:szCs w:val="28"/>
        </w:rPr>
        <w:t>Лекционное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17F">
        <w:rPr>
          <w:rFonts w:ascii="Times New Roman" w:hAnsi="Times New Roman" w:cs="Times New Roman"/>
          <w:sz w:val="28"/>
          <w:szCs w:val="28"/>
        </w:rPr>
        <w:t>занятие прилагается).</w:t>
      </w:r>
    </w:p>
    <w:p w:rsidR="002A24E5" w:rsidRDefault="002A24E5" w:rsidP="002A24E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>Основные вопросы:</w:t>
      </w:r>
    </w:p>
    <w:p w:rsidR="00372AAB" w:rsidRDefault="00372AAB" w:rsidP="002A24E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события</w:t>
      </w:r>
    </w:p>
    <w:p w:rsidR="00372AAB" w:rsidRDefault="00372AAB" w:rsidP="002A24E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Случайные события, вероятность события. </w:t>
      </w:r>
    </w:p>
    <w:p w:rsidR="00372AAB" w:rsidRDefault="00372AAB" w:rsidP="002A24E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Классическое определение вероятности</w:t>
      </w:r>
    </w:p>
    <w:p w:rsidR="00372AAB" w:rsidRDefault="00372AAB" w:rsidP="002A24E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Теоремы сложения вероятностей</w:t>
      </w:r>
    </w:p>
    <w:p w:rsidR="00372AAB" w:rsidRDefault="00372AAB" w:rsidP="002A24E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Теоремы умножения вероятностей</w:t>
      </w:r>
    </w:p>
    <w:p w:rsidR="00372AAB" w:rsidRDefault="00372AAB" w:rsidP="00372AAB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Формула полной вероятности</w:t>
      </w:r>
    </w:p>
    <w:p w:rsidR="00372AAB" w:rsidRPr="00372AAB" w:rsidRDefault="00372AAB" w:rsidP="00372AAB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24E5" w:rsidRDefault="002A24E5" w:rsidP="002A24E5">
      <w:pPr>
        <w:spacing w:after="0" w:line="360" w:lineRule="auto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22EAF3" wp14:editId="249C4359">
            <wp:extent cx="5621655" cy="71958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D0635C" wp14:editId="6A807279">
            <wp:extent cx="5462270" cy="2528570"/>
            <wp:effectExtent l="0" t="0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drawing>
          <wp:inline distT="0" distB="0" distL="0" distR="0" wp14:anchorId="5CB472AF" wp14:editId="11A07E8A">
            <wp:extent cx="5669280" cy="514477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233B3D" wp14:editId="43A47B76">
            <wp:extent cx="5549900" cy="45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drawing>
          <wp:inline distT="0" distB="0" distL="0" distR="0" wp14:anchorId="182131B7" wp14:editId="4C7CF6C5">
            <wp:extent cx="5908040" cy="33635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13D3BB" wp14:editId="20AEA9EB">
            <wp:extent cx="5892165" cy="5876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</w:p>
    <w:p w:rsidR="00372AAB" w:rsidRDefault="00372AAB" w:rsidP="00372AAB">
      <w:pPr>
        <w:jc w:val="center"/>
      </w:pPr>
    </w:p>
    <w:p w:rsidR="00372AAB" w:rsidRDefault="00372AAB" w:rsidP="00372AAB">
      <w:pPr>
        <w:jc w:val="center"/>
      </w:pPr>
    </w:p>
    <w:p w:rsidR="00372AAB" w:rsidRDefault="00372AAB" w:rsidP="00372AAB">
      <w:pPr>
        <w:jc w:val="center"/>
      </w:pPr>
      <w:r>
        <w:rPr>
          <w:noProof/>
          <w:lang w:eastAsia="ru-RU"/>
        </w:rPr>
        <w:drawing>
          <wp:inline distT="0" distB="0" distL="0" distR="0" wp14:anchorId="67B94EF2" wp14:editId="4B168B0E">
            <wp:extent cx="5716905" cy="6838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E17C91" wp14:editId="77749067">
            <wp:extent cx="5772785" cy="6742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drawing>
          <wp:inline distT="0" distB="0" distL="0" distR="0" wp14:anchorId="4DD4B56E" wp14:editId="74411A18">
            <wp:extent cx="5828030" cy="206756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</w:p>
    <w:p w:rsidR="00372AAB" w:rsidRDefault="00372AAB" w:rsidP="00372AAB">
      <w:pPr>
        <w:jc w:val="center"/>
      </w:pPr>
    </w:p>
    <w:p w:rsidR="00372AAB" w:rsidRDefault="00372AAB" w:rsidP="00372AAB">
      <w:pPr>
        <w:jc w:val="center"/>
      </w:pPr>
      <w:r>
        <w:rPr>
          <w:noProof/>
          <w:lang w:eastAsia="ru-RU"/>
        </w:rPr>
        <w:drawing>
          <wp:inline distT="0" distB="0" distL="0" distR="0" wp14:anchorId="00930275" wp14:editId="22D2002C">
            <wp:extent cx="5653405" cy="2337435"/>
            <wp:effectExtent l="0" t="0" r="444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5D5E44" wp14:editId="31F64A95">
            <wp:extent cx="5669280" cy="73787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97F957" wp14:editId="714555D2">
            <wp:extent cx="5828030" cy="6854190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FA439E" wp14:editId="1B00AE49">
            <wp:extent cx="5637530" cy="3482975"/>
            <wp:effectExtent l="0" t="0" r="127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drawing>
          <wp:inline distT="0" distB="0" distL="0" distR="0" wp14:anchorId="042AEE9B" wp14:editId="7E1059BE">
            <wp:extent cx="5407025" cy="406336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4FB905" wp14:editId="1179DD58">
            <wp:extent cx="5653405" cy="221869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2D3B5C" wp14:editId="614AE959">
            <wp:extent cx="5661025" cy="7204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E6ECA0" wp14:editId="6310822D">
            <wp:extent cx="5716905" cy="25044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drawing>
          <wp:inline distT="0" distB="0" distL="0" distR="0" wp14:anchorId="0B5EE034" wp14:editId="51CBD4ED">
            <wp:extent cx="5709285" cy="50171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B45E1E" wp14:editId="098B6C75">
            <wp:extent cx="5549900" cy="20675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AB" w:rsidRDefault="00372AAB" w:rsidP="00372AAB">
      <w:pPr>
        <w:jc w:val="center"/>
      </w:pPr>
    </w:p>
    <w:p w:rsidR="00372AAB" w:rsidRDefault="00372AAB" w:rsidP="00372AAB">
      <w:pPr>
        <w:jc w:val="center"/>
      </w:pPr>
    </w:p>
    <w:p w:rsidR="00372AAB" w:rsidRDefault="00372AAB" w:rsidP="00372AAB">
      <w:pPr>
        <w:spacing w:after="0" w:line="240" w:lineRule="auto"/>
        <w:jc w:val="center"/>
      </w:pPr>
    </w:p>
    <w:p w:rsidR="00CC5E4E" w:rsidRDefault="00CC5E4E" w:rsidP="002A24E5"/>
    <w:sectPr w:rsidR="00CC5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937E2"/>
    <w:multiLevelType w:val="hybridMultilevel"/>
    <w:tmpl w:val="0E9847BE"/>
    <w:lvl w:ilvl="0" w:tplc="C8D06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1354"/>
    <w:multiLevelType w:val="hybridMultilevel"/>
    <w:tmpl w:val="5EB2636E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04B"/>
    <w:rsid w:val="00153B88"/>
    <w:rsid w:val="002A24E5"/>
    <w:rsid w:val="00372AAB"/>
    <w:rsid w:val="003F404B"/>
    <w:rsid w:val="004B0CAD"/>
    <w:rsid w:val="00525224"/>
    <w:rsid w:val="006F669F"/>
    <w:rsid w:val="00CC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84E57"/>
  <w15:chartTrackingRefBased/>
  <w15:docId w15:val="{09579D5A-5CE2-4D20-B424-066326F7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4E5"/>
    <w:pPr>
      <w:spacing w:after="200" w:line="276" w:lineRule="auto"/>
      <w:ind w:left="720"/>
      <w:contextualSpacing/>
    </w:pPr>
  </w:style>
  <w:style w:type="paragraph" w:customStyle="1" w:styleId="11">
    <w:name w:val="Заголовок 11"/>
    <w:basedOn w:val="a"/>
    <w:uiPriority w:val="1"/>
    <w:qFormat/>
    <w:rsid w:val="002A24E5"/>
    <w:pPr>
      <w:widowControl w:val="0"/>
      <w:autoSpaceDE w:val="0"/>
      <w:autoSpaceDN w:val="0"/>
      <w:spacing w:before="21" w:after="0" w:line="240" w:lineRule="auto"/>
      <w:ind w:left="1453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2024-03-22T20:45:00Z</dcterms:created>
  <dcterms:modified xsi:type="dcterms:W3CDTF">2024-03-22T21:34:00Z</dcterms:modified>
</cp:coreProperties>
</file>