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4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26.03.2024 г.- 1 пара гр. БУ-22 </w:t>
      </w:r>
    </w:p>
    <w:p w:rsidR="00104DF4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F4" w:rsidRPr="009C6CBC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9C6CBC">
        <w:rPr>
          <w:rFonts w:ascii="Times New Roman" w:hAnsi="Times New Roman" w:cs="Times New Roman"/>
          <w:sz w:val="28"/>
          <w:szCs w:val="28"/>
        </w:rPr>
        <w:t xml:space="preserve">Практические основы бухгалтерского учета </w:t>
      </w:r>
      <w:r>
        <w:rPr>
          <w:rFonts w:ascii="Times New Roman" w:hAnsi="Times New Roman" w:cs="Times New Roman"/>
          <w:sz w:val="28"/>
          <w:szCs w:val="28"/>
        </w:rPr>
        <w:t>активов организации</w:t>
      </w:r>
    </w:p>
    <w:p w:rsidR="00104DF4" w:rsidRPr="009C6CBC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DF4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95701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расчетов с покупателями и заказчиками,  счет 62 «Расчеты с покупателями и заказчиками</w:t>
      </w:r>
      <w:r w:rsidRPr="00695701">
        <w:rPr>
          <w:rFonts w:ascii="Times New Roman" w:hAnsi="Times New Roman" w:cs="Times New Roman"/>
          <w:sz w:val="28"/>
          <w:szCs w:val="28"/>
        </w:rPr>
        <w:t>»</w:t>
      </w:r>
    </w:p>
    <w:p w:rsidR="00104DF4" w:rsidRPr="00C208D6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F4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104DF4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F4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счетов, инструкция применения плана счетов</w:t>
      </w:r>
    </w:p>
    <w:p w:rsidR="0039768A" w:rsidRDefault="0039768A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Бухгалтерский учет для студентов профессионально-технических учебных заведений – М.,2018 г. стр.289-290</w:t>
      </w:r>
    </w:p>
    <w:p w:rsidR="00104DF4" w:rsidRPr="00C208D6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F4" w:rsidRPr="00C208D6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F4" w:rsidRPr="00C208D6" w:rsidRDefault="00104DF4" w:rsidP="0010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104DF4" w:rsidRPr="00C208D6" w:rsidRDefault="00104DF4" w:rsidP="0010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DF4" w:rsidRDefault="00104DF4" w:rsidP="0039768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основную корреспонденцию счетов, составить конспект</w:t>
      </w:r>
    </w:p>
    <w:p w:rsidR="0039768A" w:rsidRDefault="0039768A" w:rsidP="0039768A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учесть</w:t>
      </w:r>
    </w:p>
    <w:p w:rsidR="0039768A" w:rsidRDefault="0039768A" w:rsidP="0039768A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изучению темы «Учет расчетов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768A" w:rsidRDefault="0039768A" w:rsidP="0039768A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покупателями и заказчиками».</w:t>
      </w:r>
    </w:p>
    <w:p w:rsidR="0039768A" w:rsidRDefault="0039768A" w:rsidP="003976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Покупатели – это юридические и физические лица, которые должны данному предприятию за отгруженные им товары, готовую продукцию (выполненные работы и оказанные услуги).</w:t>
      </w:r>
    </w:p>
    <w:p w:rsidR="0068357F" w:rsidRDefault="0068357F" w:rsidP="003976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8357F" w:rsidRPr="0068357F" w:rsidRDefault="0068357F" w:rsidP="006835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57F">
        <w:rPr>
          <w:rFonts w:ascii="Times New Roman" w:hAnsi="Times New Roman" w:cs="Times New Roman"/>
          <w:sz w:val="24"/>
          <w:szCs w:val="24"/>
        </w:rPr>
        <w:t>Журнал хозяйственных операций</w:t>
      </w:r>
    </w:p>
    <w:p w:rsidR="0068357F" w:rsidRPr="0068357F" w:rsidRDefault="0068357F" w:rsidP="0068357F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856"/>
        <w:gridCol w:w="2261"/>
        <w:gridCol w:w="2261"/>
      </w:tblGrid>
      <w:tr w:rsidR="0068357F" w:rsidRPr="0068357F" w:rsidTr="0068357F">
        <w:trPr>
          <w:trHeight w:val="585"/>
        </w:trPr>
        <w:tc>
          <w:tcPr>
            <w:tcW w:w="661" w:type="dxa"/>
            <w:shd w:val="clear" w:color="auto" w:fill="auto"/>
            <w:vAlign w:val="center"/>
          </w:tcPr>
          <w:p w:rsidR="0068357F" w:rsidRPr="0068357F" w:rsidRDefault="0068357F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68357F" w:rsidRDefault="0068357F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8357F" w:rsidRPr="0068357F" w:rsidRDefault="0068357F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8357F" w:rsidRPr="0068357F" w:rsidRDefault="0068357F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</w:t>
            </w:r>
          </w:p>
        </w:tc>
      </w:tr>
      <w:tr w:rsidR="0068357F" w:rsidTr="0068357F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 резерв сомнительных долгов по задолженности с покупателями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«Прочие доходы и расходы»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«Резерв сомнительных долгов»</w:t>
            </w:r>
          </w:p>
        </w:tc>
      </w:tr>
      <w:tr w:rsidR="0068357F" w:rsidTr="0068357F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израсходванная</w:t>
            </w:r>
            <w:proofErr w:type="spellEnd"/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часть резерва сомнительных долгов присоединена к прочим доходам и расходам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«Резерв сомнительных долгов»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«Прочие доходы и расходы»</w:t>
            </w:r>
          </w:p>
        </w:tc>
      </w:tr>
      <w:tr w:rsidR="0068357F" w:rsidTr="0068357F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Погашена дебиторская задолженность, списанная как безнадежная, на расчетный счет зачислена от покупателя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«Расчетный счет»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«Прочие доходы и расходы»</w:t>
            </w:r>
          </w:p>
        </w:tc>
      </w:tr>
      <w:tr w:rsidR="0068357F" w:rsidTr="0068357F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расчетный счет получены средства от покупателя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«Расчетный счет»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62 «Расчеты с покупателями и </w:t>
            </w: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заказчиками»</w:t>
            </w:r>
          </w:p>
        </w:tc>
      </w:tr>
      <w:tr w:rsidR="0068357F" w:rsidTr="0068357F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Отражена в учете продажа товаров (продукции)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 «Расчеты с покупателями и заказчиками»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«Продажи, 901 «Выручка»</w:t>
            </w:r>
          </w:p>
        </w:tc>
      </w:tr>
      <w:tr w:rsidR="0068357F" w:rsidTr="0068357F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продаже выделен НДС от продажи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683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«Продажи, 902 «НДС при продаже»</w:t>
            </w:r>
          </w:p>
        </w:tc>
        <w:tc>
          <w:tcPr>
            <w:tcW w:w="2261" w:type="dxa"/>
            <w:shd w:val="clear" w:color="auto" w:fill="auto"/>
          </w:tcPr>
          <w:p w:rsidR="0068357F" w:rsidRPr="00AF5DAB" w:rsidRDefault="0068357F" w:rsidP="00F15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«Расчеты по налогам»</w:t>
            </w:r>
          </w:p>
        </w:tc>
      </w:tr>
    </w:tbl>
    <w:p w:rsidR="0068357F" w:rsidRPr="00017448" w:rsidRDefault="0068357F" w:rsidP="0068357F">
      <w:pPr>
        <w:jc w:val="both"/>
        <w:rPr>
          <w:sz w:val="28"/>
          <w:szCs w:val="28"/>
        </w:rPr>
      </w:pPr>
    </w:p>
    <w:p w:rsidR="0068357F" w:rsidRDefault="0068357F" w:rsidP="0068357F">
      <w:pPr>
        <w:spacing w:line="360" w:lineRule="auto"/>
        <w:jc w:val="center"/>
        <w:rPr>
          <w:sz w:val="28"/>
          <w:szCs w:val="28"/>
        </w:rPr>
      </w:pPr>
    </w:p>
    <w:p w:rsidR="0068357F" w:rsidRPr="0039768A" w:rsidRDefault="0068357F" w:rsidP="003976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4DF4" w:rsidRDefault="00104DF4" w:rsidP="0010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F4" w:rsidRPr="00695701" w:rsidRDefault="00104DF4" w:rsidP="00104DF4">
      <w:pPr>
        <w:rPr>
          <w:rFonts w:ascii="Times New Roman" w:hAnsi="Times New Roman" w:cs="Times New Roman"/>
          <w:sz w:val="28"/>
          <w:szCs w:val="28"/>
        </w:rPr>
      </w:pPr>
    </w:p>
    <w:p w:rsidR="00104DF4" w:rsidRPr="00695701" w:rsidRDefault="00104DF4" w:rsidP="00104DF4">
      <w:pPr>
        <w:rPr>
          <w:rFonts w:ascii="Times New Roman" w:hAnsi="Times New Roman" w:cs="Times New Roman"/>
          <w:sz w:val="28"/>
          <w:szCs w:val="28"/>
        </w:rPr>
      </w:pPr>
    </w:p>
    <w:p w:rsidR="00104DF4" w:rsidRPr="00A00BCD" w:rsidRDefault="00104DF4" w:rsidP="0010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F4" w:rsidRPr="00C208D6" w:rsidRDefault="00104DF4" w:rsidP="00104D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DF4" w:rsidRPr="00C208D6" w:rsidRDefault="00104DF4" w:rsidP="00104D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DF4" w:rsidRPr="00C208D6" w:rsidRDefault="00104DF4" w:rsidP="00104D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DF4" w:rsidRDefault="00104DF4" w:rsidP="00104DF4"/>
    <w:p w:rsidR="00104DF4" w:rsidRDefault="00104DF4" w:rsidP="00104DF4"/>
    <w:p w:rsidR="00104DF4" w:rsidRDefault="00104DF4" w:rsidP="00104DF4"/>
    <w:p w:rsidR="00104DF4" w:rsidRDefault="00104DF4" w:rsidP="00104DF4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2204B"/>
    <w:multiLevelType w:val="hybridMultilevel"/>
    <w:tmpl w:val="F1504434"/>
    <w:lvl w:ilvl="0" w:tplc="6C9C2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DF4"/>
    <w:rsid w:val="00104DF4"/>
    <w:rsid w:val="0039768A"/>
    <w:rsid w:val="004D579D"/>
    <w:rsid w:val="0068357F"/>
    <w:rsid w:val="00AF5DAB"/>
    <w:rsid w:val="00EF7B57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2024-03-22T10:16:00Z</dcterms:created>
  <dcterms:modified xsi:type="dcterms:W3CDTF">2024-03-22T11:29:00Z</dcterms:modified>
</cp:coreProperties>
</file>