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40" w:rsidRPr="008C3640" w:rsidRDefault="008C3640" w:rsidP="008C3640">
      <w:pPr>
        <w:spacing w:before="313" w:after="313" w:line="240" w:lineRule="auto"/>
        <w:ind w:left="313" w:right="313"/>
        <w:outlineLvl w:val="0"/>
        <w:rPr>
          <w:rFonts w:ascii="Roboto" w:eastAsia="Times New Roman" w:hAnsi="Roboto" w:cs="Times New Roman"/>
          <w:b/>
          <w:bCs/>
          <w:color w:val="474747"/>
          <w:kern w:val="36"/>
          <w:sz w:val="34"/>
          <w:szCs w:val="34"/>
          <w:lang w:eastAsia="ru-RU"/>
        </w:rPr>
      </w:pPr>
      <w:proofErr w:type="spellStart"/>
      <w:r w:rsidRPr="008C3640">
        <w:rPr>
          <w:rFonts w:ascii="Roboto" w:eastAsia="Times New Roman" w:hAnsi="Roboto" w:cs="Times New Roman"/>
          <w:b/>
          <w:bCs/>
          <w:color w:val="474747"/>
          <w:kern w:val="36"/>
          <w:sz w:val="34"/>
          <w:szCs w:val="34"/>
          <w:lang w:eastAsia="ru-RU"/>
        </w:rPr>
        <w:t>Тонкопроводный</w:t>
      </w:r>
      <w:proofErr w:type="spellEnd"/>
      <w:r w:rsidRPr="008C3640">
        <w:rPr>
          <w:rFonts w:ascii="Roboto" w:eastAsia="Times New Roman" w:hAnsi="Roboto" w:cs="Times New Roman"/>
          <w:b/>
          <w:bCs/>
          <w:color w:val="474747"/>
          <w:kern w:val="36"/>
          <w:sz w:val="34"/>
          <w:szCs w:val="34"/>
          <w:lang w:eastAsia="ru-RU"/>
        </w:rPr>
        <w:t xml:space="preserve"> монтаж печатных плат</w:t>
      </w:r>
    </w:p>
    <w:p w:rsidR="008C3640" w:rsidRPr="008C3640" w:rsidRDefault="008C3640" w:rsidP="008C3640">
      <w:pPr>
        <w:spacing w:before="157" w:after="157" w:line="396" w:lineRule="atLeast"/>
        <w:ind w:left="157" w:right="157"/>
        <w:rPr>
          <w:rFonts w:ascii="Arial" w:eastAsia="Times New Roman" w:hAnsi="Arial" w:cs="Arial"/>
          <w:color w:val="3D3D3D"/>
          <w:sz w:val="27"/>
          <w:szCs w:val="27"/>
          <w:lang w:eastAsia="ru-RU"/>
        </w:rPr>
      </w:pPr>
      <w:r w:rsidRPr="008C3640">
        <w:rPr>
          <w:rFonts w:ascii="Arial" w:eastAsia="Times New Roman" w:hAnsi="Arial" w:cs="Arial"/>
          <w:color w:val="3D3D3D"/>
          <w:sz w:val="27"/>
          <w:szCs w:val="27"/>
          <w:lang w:eastAsia="ru-RU"/>
        </w:rPr>
        <w:t> </w:t>
      </w:r>
    </w:p>
    <w:p w:rsidR="00643633" w:rsidRDefault="008C3640">
      <w:r>
        <w:rPr>
          <w:noProof/>
          <w:lang w:eastAsia="ru-RU"/>
        </w:rPr>
        <w:drawing>
          <wp:inline distT="0" distB="0" distL="0" distR="0">
            <wp:extent cx="4214495" cy="2623820"/>
            <wp:effectExtent l="19050" t="0" r="0" b="0"/>
            <wp:docPr id="1" name="Рисунок 1" descr="https://ok-t.ru/helpiksorg/baza4/1998339971.files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1998339971.files/image07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40" w:rsidRDefault="008C3640">
      <w:pPr>
        <w:rPr>
          <w:rFonts w:ascii="Arial" w:hAnsi="Arial" w:cs="Arial"/>
          <w:color w:val="3D3D3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 xml:space="preserve">При разработке и изготовлении сложных </w:t>
      </w:r>
      <w:proofErr w:type="spellStart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субблоков</w:t>
      </w:r>
      <w:proofErr w:type="spellEnd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 xml:space="preserve"> с большим количеством интегральных микросхем возникает ряд проблем, связанных в первую очередь с разводкой печатных проводников и изготовлением самих плат, а также с трудностями внесения кор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 xml:space="preserve">рективов в монтаж. В этих случаях для типовых элементов замены (ТЭЗ) целесообразно использовать не печатные платы, а платы с </w:t>
      </w:r>
      <w:proofErr w:type="spellStart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тонкопроводным</w:t>
      </w:r>
      <w:proofErr w:type="spellEnd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 xml:space="preserve"> монтажом. Плата с </w:t>
      </w:r>
      <w:proofErr w:type="spellStart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тонкопроводным</w:t>
      </w:r>
      <w:proofErr w:type="spellEnd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 xml:space="preserve"> монтажом представляет собой заготовку с печатными контактными площад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ками и сквозными отверстиями, расположенными вне контакт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ных площадок (рис. 1.34, </w:t>
      </w:r>
      <w:r>
        <w:rPr>
          <w:rFonts w:ascii="Arial" w:hAnsi="Arial" w:cs="Arial"/>
          <w:i/>
          <w:iCs/>
          <w:color w:val="3D3D3D"/>
          <w:sz w:val="27"/>
          <w:szCs w:val="27"/>
          <w:shd w:val="clear" w:color="auto" w:fill="FFFFFF"/>
        </w:rPr>
        <w:t>а) 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или внутри них (рис. 1.34, </w:t>
      </w:r>
      <w:r>
        <w:rPr>
          <w:rFonts w:ascii="Arial" w:hAnsi="Arial" w:cs="Arial"/>
          <w:i/>
          <w:iCs/>
          <w:color w:val="3D3D3D"/>
          <w:sz w:val="27"/>
          <w:szCs w:val="27"/>
          <w:shd w:val="clear" w:color="auto" w:fill="FFFFFF"/>
        </w:rPr>
        <w:t>б). 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Центры сквозных отверстий располагаются в узлах условной координат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ной сетки с шагом 2,5 мм. Для обеспечения электрической связи между определенными группами контактных площадок использу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ются отрезки тонкого изолированного провода, которые присое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диняются к контактным площадкам пайкой или сваркой.</w:t>
      </w:r>
    </w:p>
    <w:p w:rsidR="008C3640" w:rsidRDefault="008C3640">
      <w:pPr>
        <w:rPr>
          <w:rFonts w:ascii="Arial" w:hAnsi="Arial" w:cs="Arial"/>
          <w:color w:val="3D3D3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 xml:space="preserve">При изготовлении платы с </w:t>
      </w:r>
      <w:proofErr w:type="spellStart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тонкопроводным</w:t>
      </w:r>
      <w:proofErr w:type="spellEnd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 xml:space="preserve"> монтажом снача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ла подготавливаются платы с контактными площадками для уста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 xml:space="preserve">новки </w:t>
      </w:r>
      <w:proofErr w:type="gramStart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навесных</w:t>
      </w:r>
      <w:proofErr w:type="gramEnd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электрорадиоэлементов</w:t>
      </w:r>
      <w:proofErr w:type="spellEnd"/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 xml:space="preserve"> и сквозными отверстия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ми. Затем платы прошивают по таблице соединений вручную или машинным способом. Для ручной прошивки используется специ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альное приспособление (рис. 1.35).</w:t>
      </w:r>
    </w:p>
    <w:p w:rsidR="008C3640" w:rsidRDefault="008C3640">
      <w:r>
        <w:rPr>
          <w:noProof/>
          <w:lang w:eastAsia="ru-RU"/>
        </w:rPr>
        <w:lastRenderedPageBreak/>
        <w:drawing>
          <wp:inline distT="0" distB="0" distL="0" distR="0">
            <wp:extent cx="4870805" cy="2584174"/>
            <wp:effectExtent l="19050" t="0" r="5995" b="0"/>
            <wp:docPr id="4" name="Рисунок 4" descr="https://ok-t.ru/helpiksorg/baza4/1998339971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helpiksorg/baza4/1998339971.files/image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58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40" w:rsidRDefault="008C3640">
      <w:r>
        <w:rPr>
          <w:noProof/>
          <w:lang w:eastAsia="ru-RU"/>
        </w:rPr>
        <w:drawing>
          <wp:inline distT="0" distB="0" distL="0" distR="0">
            <wp:extent cx="4184374" cy="3240156"/>
            <wp:effectExtent l="19050" t="0" r="6626" b="0"/>
            <wp:docPr id="7" name="Рисунок 7" descr="https://ok-t.ru/helpiksorg/baza4/1998339971.files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-t.ru/helpiksorg/baza4/1998339971.files/image0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71" cy="324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40" w:rsidRDefault="008C3640" w:rsidP="008C3640">
      <w:pPr>
        <w:pStyle w:val="a3"/>
        <w:spacing w:before="157" w:beforeAutospacing="0" w:after="157" w:afterAutospacing="0" w:line="396" w:lineRule="atLeast"/>
        <w:ind w:left="157" w:right="157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>Провод, намотанный на каркас </w:t>
      </w:r>
      <w:r>
        <w:rPr>
          <w:rFonts w:ascii="Arial" w:hAnsi="Arial" w:cs="Arial"/>
          <w:i/>
          <w:iCs/>
          <w:color w:val="3D3D3D"/>
          <w:sz w:val="27"/>
          <w:szCs w:val="27"/>
        </w:rPr>
        <w:t>1, </w:t>
      </w:r>
      <w:r>
        <w:rPr>
          <w:rFonts w:ascii="Arial" w:hAnsi="Arial" w:cs="Arial"/>
          <w:color w:val="3D3D3D"/>
          <w:sz w:val="27"/>
          <w:szCs w:val="27"/>
        </w:rPr>
        <w:t>пропускают через отвер</w:t>
      </w:r>
      <w:r>
        <w:rPr>
          <w:rFonts w:ascii="Arial" w:hAnsi="Arial" w:cs="Arial"/>
          <w:color w:val="3D3D3D"/>
          <w:sz w:val="27"/>
          <w:szCs w:val="27"/>
        </w:rPr>
        <w:softHyphen/>
        <w:t>стия вилки </w:t>
      </w:r>
      <w:r>
        <w:rPr>
          <w:rFonts w:ascii="Arial" w:hAnsi="Arial" w:cs="Arial"/>
          <w:i/>
          <w:iCs/>
          <w:color w:val="3D3D3D"/>
          <w:sz w:val="27"/>
          <w:szCs w:val="27"/>
        </w:rPr>
        <w:t>3 </w:t>
      </w:r>
      <w:r>
        <w:rPr>
          <w:rFonts w:ascii="Arial" w:hAnsi="Arial" w:cs="Arial"/>
          <w:color w:val="3D3D3D"/>
          <w:sz w:val="27"/>
          <w:szCs w:val="27"/>
        </w:rPr>
        <w:t>и ручки </w:t>
      </w:r>
      <w:r>
        <w:rPr>
          <w:rFonts w:ascii="Arial" w:hAnsi="Arial" w:cs="Arial"/>
          <w:i/>
          <w:iCs/>
          <w:color w:val="3D3D3D"/>
          <w:sz w:val="27"/>
          <w:szCs w:val="27"/>
        </w:rPr>
        <w:t>4 </w:t>
      </w:r>
      <w:r>
        <w:rPr>
          <w:rFonts w:ascii="Arial" w:hAnsi="Arial" w:cs="Arial"/>
          <w:color w:val="3D3D3D"/>
          <w:sz w:val="27"/>
          <w:szCs w:val="27"/>
        </w:rPr>
        <w:t>держателя </w:t>
      </w:r>
      <w:r>
        <w:rPr>
          <w:rFonts w:ascii="Arial" w:hAnsi="Arial" w:cs="Arial"/>
          <w:i/>
          <w:iCs/>
          <w:color w:val="3D3D3D"/>
          <w:sz w:val="27"/>
          <w:szCs w:val="27"/>
        </w:rPr>
        <w:t>6 </w:t>
      </w:r>
      <w:r>
        <w:rPr>
          <w:rFonts w:ascii="Arial" w:hAnsi="Arial" w:cs="Arial"/>
          <w:color w:val="3D3D3D"/>
          <w:sz w:val="27"/>
          <w:szCs w:val="27"/>
        </w:rPr>
        <w:t>и иглы </w:t>
      </w:r>
      <w:r>
        <w:rPr>
          <w:rFonts w:ascii="Arial" w:hAnsi="Arial" w:cs="Arial"/>
          <w:i/>
          <w:iCs/>
          <w:color w:val="3D3D3D"/>
          <w:sz w:val="27"/>
          <w:szCs w:val="27"/>
        </w:rPr>
        <w:t>8. </w:t>
      </w:r>
      <w:r>
        <w:rPr>
          <w:rFonts w:ascii="Arial" w:hAnsi="Arial" w:cs="Arial"/>
          <w:color w:val="3D3D3D"/>
          <w:sz w:val="27"/>
          <w:szCs w:val="27"/>
        </w:rPr>
        <w:t xml:space="preserve">Перед прошивкой платы устанавливают в приспособление на эластичную прокладку той стороной, на которой в дальнейшем будут паяться провода и навесные </w:t>
      </w:r>
      <w:proofErr w:type="spellStart"/>
      <w:r>
        <w:rPr>
          <w:rFonts w:ascii="Arial" w:hAnsi="Arial" w:cs="Arial"/>
          <w:color w:val="3D3D3D"/>
          <w:sz w:val="27"/>
          <w:szCs w:val="27"/>
        </w:rPr>
        <w:t>электрорадиоэлементы</w:t>
      </w:r>
      <w:proofErr w:type="spellEnd"/>
      <w:r>
        <w:rPr>
          <w:rFonts w:ascii="Arial" w:hAnsi="Arial" w:cs="Arial"/>
          <w:color w:val="3D3D3D"/>
          <w:sz w:val="27"/>
          <w:szCs w:val="27"/>
        </w:rPr>
        <w:t>. Затем через отверстия в плате и эластичную прокладку начинают прошивку платы тонким прово</w:t>
      </w:r>
      <w:r>
        <w:rPr>
          <w:rFonts w:ascii="Arial" w:hAnsi="Arial" w:cs="Arial"/>
          <w:color w:val="3D3D3D"/>
          <w:sz w:val="27"/>
          <w:szCs w:val="27"/>
        </w:rPr>
        <w:softHyphen/>
        <w:t>дом. Игла, проходя через отверстие, прокалывает эластичную про</w:t>
      </w:r>
      <w:r>
        <w:rPr>
          <w:rFonts w:ascii="Arial" w:hAnsi="Arial" w:cs="Arial"/>
          <w:color w:val="3D3D3D"/>
          <w:sz w:val="27"/>
          <w:szCs w:val="27"/>
        </w:rPr>
        <w:softHyphen/>
        <w:t>кладку, в толще которой при обратном ходе иглы формируется петля тонкого провода (рис. 1.36).</w:t>
      </w:r>
    </w:p>
    <w:p w:rsidR="008C3640" w:rsidRDefault="008C3640" w:rsidP="008C3640">
      <w:pPr>
        <w:pStyle w:val="a3"/>
        <w:spacing w:before="157" w:beforeAutospacing="0" w:after="157" w:afterAutospacing="0" w:line="396" w:lineRule="atLeast"/>
        <w:ind w:left="157" w:right="157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 xml:space="preserve">После выхода иглы из отверстия ее перемещают </w:t>
      </w:r>
      <w:proofErr w:type="gramStart"/>
      <w:r>
        <w:rPr>
          <w:rFonts w:ascii="Arial" w:hAnsi="Arial" w:cs="Arial"/>
          <w:color w:val="3D3D3D"/>
          <w:sz w:val="27"/>
          <w:szCs w:val="27"/>
        </w:rPr>
        <w:t>по</w:t>
      </w:r>
      <w:proofErr w:type="gramEnd"/>
      <w:r>
        <w:rPr>
          <w:rFonts w:ascii="Arial" w:hAnsi="Arial" w:cs="Arial"/>
          <w:color w:val="3D3D3D"/>
          <w:sz w:val="27"/>
          <w:szCs w:val="27"/>
        </w:rPr>
        <w:t xml:space="preserve"> прямой к другому отверстию, при этом петля остается в эластичной про</w:t>
      </w:r>
      <w:r>
        <w:rPr>
          <w:rFonts w:ascii="Arial" w:hAnsi="Arial" w:cs="Arial"/>
          <w:color w:val="3D3D3D"/>
          <w:sz w:val="27"/>
          <w:szCs w:val="27"/>
        </w:rPr>
        <w:softHyphen/>
        <w:t>кладке. Весь цикл повторяется до тех пор, пока не будет выполне</w:t>
      </w:r>
      <w:r>
        <w:rPr>
          <w:rFonts w:ascii="Arial" w:hAnsi="Arial" w:cs="Arial"/>
          <w:color w:val="3D3D3D"/>
          <w:sz w:val="27"/>
          <w:szCs w:val="27"/>
        </w:rPr>
        <w:softHyphen/>
        <w:t xml:space="preserve">на вся монтажная </w:t>
      </w:r>
      <w:r>
        <w:rPr>
          <w:rFonts w:ascii="Arial" w:hAnsi="Arial" w:cs="Arial"/>
          <w:color w:val="3D3D3D"/>
          <w:sz w:val="27"/>
          <w:szCs w:val="27"/>
        </w:rPr>
        <w:lastRenderedPageBreak/>
        <w:t>операция. Провод в конце операции обрезается в заданной точке. Монтажный провод должен прокладываться на плате без натяга с ослаблением 2...7 мм во избежание обрыва уже проложенных проводов, закрывающих отверстия.</w:t>
      </w:r>
    </w:p>
    <w:p w:rsidR="008C3640" w:rsidRDefault="008C3640" w:rsidP="008C3640">
      <w:pPr>
        <w:pStyle w:val="a3"/>
        <w:spacing w:before="157" w:beforeAutospacing="0" w:after="157" w:afterAutospacing="0" w:line="396" w:lineRule="atLeast"/>
        <w:ind w:left="157" w:right="157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>Процесс прошивки плат имеет некоторые характерные осо</w:t>
      </w:r>
      <w:r>
        <w:rPr>
          <w:rFonts w:ascii="Arial" w:hAnsi="Arial" w:cs="Arial"/>
          <w:color w:val="3D3D3D"/>
          <w:sz w:val="27"/>
          <w:szCs w:val="27"/>
        </w:rPr>
        <w:softHyphen/>
        <w:t>бенности. Перед началом прошивки провод должен быть выдви</w:t>
      </w:r>
      <w:r>
        <w:rPr>
          <w:rFonts w:ascii="Arial" w:hAnsi="Arial" w:cs="Arial"/>
          <w:color w:val="3D3D3D"/>
          <w:sz w:val="27"/>
          <w:szCs w:val="27"/>
        </w:rPr>
        <w:softHyphen/>
        <w:t>нут из иглы на величину / = 5... 8 мм, а его конец отогнут в сто</w:t>
      </w:r>
      <w:r>
        <w:rPr>
          <w:rFonts w:ascii="Arial" w:hAnsi="Arial" w:cs="Arial"/>
          <w:color w:val="3D3D3D"/>
          <w:sz w:val="27"/>
          <w:szCs w:val="27"/>
        </w:rPr>
        <w:softHyphen/>
        <w:t>рону, так как в отдельных случаях при опускании иглы в отвер</w:t>
      </w:r>
      <w:r>
        <w:rPr>
          <w:rFonts w:ascii="Arial" w:hAnsi="Arial" w:cs="Arial"/>
          <w:color w:val="3D3D3D"/>
          <w:sz w:val="27"/>
          <w:szCs w:val="27"/>
        </w:rPr>
        <w:softHyphen/>
        <w:t>стие конец провода может упереться в прокладку и уйти в иглу. Величина / зависит от толщины платы и эластичной прокладки и не должна превышать их суммарную толщину. Если длина / больше</w:t>
      </w:r>
    </w:p>
    <w:p w:rsidR="008C3640" w:rsidRDefault="008C3640" w:rsidP="008C3640">
      <w:pPr>
        <w:pStyle w:val="a3"/>
        <w:spacing w:before="157" w:beforeAutospacing="0" w:after="157" w:afterAutospacing="0" w:line="396" w:lineRule="atLeast"/>
        <w:ind w:left="157" w:right="157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>указанной суммарной толщи</w:t>
      </w:r>
      <w:r>
        <w:rPr>
          <w:rFonts w:ascii="Arial" w:hAnsi="Arial" w:cs="Arial"/>
          <w:color w:val="3D3D3D"/>
          <w:sz w:val="27"/>
          <w:szCs w:val="27"/>
        </w:rPr>
        <w:softHyphen/>
        <w:t>ны, то конец провода после образования петли может высту</w:t>
      </w:r>
      <w:r>
        <w:rPr>
          <w:rFonts w:ascii="Arial" w:hAnsi="Arial" w:cs="Arial"/>
          <w:color w:val="3D3D3D"/>
          <w:sz w:val="27"/>
          <w:szCs w:val="27"/>
        </w:rPr>
        <w:softHyphen/>
        <w:t>пать из отверстия и его оголен</w:t>
      </w:r>
      <w:r>
        <w:rPr>
          <w:rFonts w:ascii="Arial" w:hAnsi="Arial" w:cs="Arial"/>
          <w:color w:val="3D3D3D"/>
          <w:sz w:val="27"/>
          <w:szCs w:val="27"/>
        </w:rPr>
        <w:softHyphen/>
        <w:t>ный торец может замыкать шину заземления или другой конец провода, выходящий из соседнего отверстия. При вхо</w:t>
      </w:r>
      <w:r>
        <w:rPr>
          <w:rFonts w:ascii="Arial" w:hAnsi="Arial" w:cs="Arial"/>
          <w:color w:val="3D3D3D"/>
          <w:sz w:val="27"/>
          <w:szCs w:val="27"/>
        </w:rPr>
        <w:softHyphen/>
        <w:t>де в монтажное отверстие ко</w:t>
      </w:r>
      <w:r>
        <w:rPr>
          <w:rFonts w:ascii="Arial" w:hAnsi="Arial" w:cs="Arial"/>
          <w:color w:val="3D3D3D"/>
          <w:sz w:val="27"/>
          <w:szCs w:val="27"/>
        </w:rPr>
        <w:softHyphen/>
        <w:t xml:space="preserve">нец провода длиной / сгибается параллельно образующей иглы, </w:t>
      </w:r>
      <w:proofErr w:type="gramStart"/>
      <w:r>
        <w:rPr>
          <w:rFonts w:ascii="Arial" w:hAnsi="Arial" w:cs="Arial"/>
          <w:color w:val="3D3D3D"/>
          <w:sz w:val="27"/>
          <w:szCs w:val="27"/>
        </w:rPr>
        <w:t>формируя</w:t>
      </w:r>
      <w:proofErr w:type="gramEnd"/>
      <w:r>
        <w:rPr>
          <w:rFonts w:ascii="Arial" w:hAnsi="Arial" w:cs="Arial"/>
          <w:color w:val="3D3D3D"/>
          <w:sz w:val="27"/>
          <w:szCs w:val="27"/>
        </w:rPr>
        <w:t xml:space="preserve"> таким образом петлю из провода.</w:t>
      </w:r>
    </w:p>
    <w:p w:rsidR="008C3640" w:rsidRDefault="008C3640"/>
    <w:p w:rsidR="008C3640" w:rsidRDefault="008C3640">
      <w:pPr>
        <w:rPr>
          <w:rFonts w:ascii="Arial" w:hAnsi="Arial" w:cs="Arial"/>
          <w:color w:val="3D3D3D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Оптимальная толщина ре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зиновой прокладки зависит от </w:t>
      </w:r>
      <w:r>
        <w:rPr>
          <w:noProof/>
          <w:lang w:eastAsia="ru-RU"/>
        </w:rPr>
        <w:drawing>
          <wp:inline distT="0" distB="0" distL="0" distR="0">
            <wp:extent cx="4672220" cy="2762097"/>
            <wp:effectExtent l="19050" t="0" r="0" b="0"/>
            <wp:docPr id="13" name="Рисунок 13" descr="https://ok-t.ru/helpiksorg/baza4/1998339971.fil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-t.ru/helpiksorg/baza4/1998339971.files/image0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44" cy="276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t> размера петли и усилия, необходи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мого для снятия прокладки с пе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тель после прошивки платы. Для прошивки вручную обычно приме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няются прокладки из мягкой рези</w:t>
      </w:r>
      <w:r>
        <w:rPr>
          <w:rFonts w:ascii="Arial" w:hAnsi="Arial" w:cs="Arial"/>
          <w:color w:val="3D3D3D"/>
          <w:sz w:val="27"/>
          <w:szCs w:val="27"/>
          <w:shd w:val="clear" w:color="auto" w:fill="FFFFFF"/>
        </w:rPr>
        <w:softHyphen/>
        <w:t>ны ИРП толщиной 2...3 мм.</w:t>
      </w:r>
    </w:p>
    <w:p w:rsidR="008C3640" w:rsidRDefault="008C3640" w:rsidP="008C3640">
      <w:pPr>
        <w:pStyle w:val="a3"/>
        <w:spacing w:before="157" w:beforeAutospacing="0" w:after="157" w:afterAutospacing="0" w:line="396" w:lineRule="atLeast"/>
        <w:ind w:left="157" w:right="157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lastRenderedPageBreak/>
        <w:t>Для прошивки платы вручную или машинным способом могут применяться изолированные прово</w:t>
      </w:r>
      <w:r>
        <w:rPr>
          <w:rFonts w:ascii="Arial" w:hAnsi="Arial" w:cs="Arial"/>
          <w:color w:val="3D3D3D"/>
          <w:sz w:val="27"/>
          <w:szCs w:val="27"/>
        </w:rPr>
        <w:softHyphen/>
        <w:t>да любых марок, однако в связи с последующей пайкой петель к кон</w:t>
      </w:r>
      <w:r>
        <w:rPr>
          <w:rFonts w:ascii="Arial" w:hAnsi="Arial" w:cs="Arial"/>
          <w:color w:val="3D3D3D"/>
          <w:sz w:val="27"/>
          <w:szCs w:val="27"/>
        </w:rPr>
        <w:softHyphen/>
        <w:t>тактным площадкам платы реко</w:t>
      </w:r>
      <w:r>
        <w:rPr>
          <w:rFonts w:ascii="Arial" w:hAnsi="Arial" w:cs="Arial"/>
          <w:color w:val="3D3D3D"/>
          <w:sz w:val="27"/>
          <w:szCs w:val="27"/>
        </w:rPr>
        <w:softHyphen/>
        <w:t>мендуется использовать провода марок ПЭВТЛК и ПЭПЛОТ диа</w:t>
      </w:r>
      <w:r>
        <w:rPr>
          <w:rFonts w:ascii="Arial" w:hAnsi="Arial" w:cs="Arial"/>
          <w:color w:val="3D3D3D"/>
          <w:sz w:val="27"/>
          <w:szCs w:val="27"/>
        </w:rPr>
        <w:softHyphen/>
        <w:t>метром 0,1 или 0,12 мм.</w:t>
      </w:r>
    </w:p>
    <w:p w:rsidR="008C3640" w:rsidRDefault="008C3640" w:rsidP="008C3640">
      <w:pPr>
        <w:pStyle w:val="a3"/>
        <w:spacing w:before="157" w:beforeAutospacing="0" w:after="157" w:afterAutospacing="0" w:line="396" w:lineRule="atLeast"/>
        <w:ind w:left="157" w:right="157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>Диаметр прошивочного отверстия в плате </w:t>
      </w:r>
      <w:r>
        <w:rPr>
          <w:rFonts w:ascii="Arial" w:hAnsi="Arial" w:cs="Arial"/>
          <w:i/>
          <w:iCs/>
          <w:color w:val="3D3D3D"/>
          <w:sz w:val="27"/>
          <w:szCs w:val="27"/>
        </w:rPr>
        <w:t>D„ </w:t>
      </w:r>
      <w:r>
        <w:rPr>
          <w:rFonts w:ascii="Arial" w:hAnsi="Arial" w:cs="Arial"/>
          <w:color w:val="3D3D3D"/>
          <w:sz w:val="27"/>
          <w:szCs w:val="27"/>
        </w:rPr>
        <w:t>0 определяется по формуле </w:t>
      </w:r>
      <w:proofErr w:type="spellStart"/>
      <w:r>
        <w:rPr>
          <w:rFonts w:ascii="Arial" w:hAnsi="Arial" w:cs="Arial"/>
          <w:i/>
          <w:iCs/>
          <w:color w:val="3D3D3D"/>
          <w:sz w:val="27"/>
          <w:szCs w:val="27"/>
        </w:rPr>
        <w:t>Dno=</w:t>
      </w:r>
      <w:proofErr w:type="spellEnd"/>
      <w:r>
        <w:rPr>
          <w:rFonts w:ascii="Arial" w:hAnsi="Arial" w:cs="Arial"/>
          <w:i/>
          <w:iCs/>
          <w:color w:val="3D3D3D"/>
          <w:sz w:val="27"/>
          <w:szCs w:val="27"/>
        </w:rPr>
        <w:t> </w:t>
      </w:r>
      <w:r>
        <w:rPr>
          <w:rFonts w:ascii="Arial" w:hAnsi="Arial" w:cs="Arial"/>
          <w:color w:val="3D3D3D"/>
          <w:sz w:val="27"/>
          <w:szCs w:val="27"/>
        </w:rPr>
        <w:t>D„.„+ </w:t>
      </w:r>
      <w:r>
        <w:rPr>
          <w:rFonts w:ascii="Arial" w:hAnsi="Arial" w:cs="Arial"/>
          <w:i/>
          <w:iCs/>
          <w:color w:val="3D3D3D"/>
          <w:sz w:val="27"/>
          <w:szCs w:val="27"/>
        </w:rPr>
        <w:t>D„</w:t>
      </w:r>
      <w:proofErr w:type="spellStart"/>
      <w:r>
        <w:rPr>
          <w:rFonts w:ascii="Arial" w:hAnsi="Arial" w:cs="Arial"/>
          <w:i/>
          <w:iCs/>
          <w:color w:val="3D3D3D"/>
          <w:sz w:val="27"/>
          <w:szCs w:val="27"/>
        </w:rPr>
        <w:t>p+</w:t>
      </w:r>
      <w:proofErr w:type="spellEnd"/>
      <w:r>
        <w:rPr>
          <w:rFonts w:ascii="Arial" w:hAnsi="Arial" w:cs="Arial"/>
          <w:i/>
          <w:iCs/>
          <w:color w:val="3D3D3D"/>
          <w:sz w:val="27"/>
          <w:szCs w:val="27"/>
        </w:rPr>
        <w:t> </w:t>
      </w:r>
      <w:r>
        <w:rPr>
          <w:rFonts w:ascii="Arial" w:hAnsi="Arial" w:cs="Arial"/>
          <w:color w:val="3D3D3D"/>
          <w:sz w:val="27"/>
          <w:szCs w:val="27"/>
        </w:rPr>
        <w:t>0,15, где DHH и </w:t>
      </w:r>
      <w:proofErr w:type="spellStart"/>
      <w:r>
        <w:rPr>
          <w:rFonts w:ascii="Arial" w:hAnsi="Arial" w:cs="Arial"/>
          <w:i/>
          <w:iCs/>
          <w:color w:val="3D3D3D"/>
          <w:sz w:val="27"/>
          <w:szCs w:val="27"/>
        </w:rPr>
        <w:t>Dnp</w:t>
      </w:r>
      <w:proofErr w:type="spellEnd"/>
      <w:r>
        <w:rPr>
          <w:rFonts w:ascii="Arial" w:hAnsi="Arial" w:cs="Arial"/>
          <w:i/>
          <w:iCs/>
          <w:color w:val="3D3D3D"/>
          <w:sz w:val="27"/>
          <w:szCs w:val="27"/>
        </w:rPr>
        <w:t> </w:t>
      </w:r>
      <w:r>
        <w:rPr>
          <w:rFonts w:ascii="Arial" w:hAnsi="Arial" w:cs="Arial"/>
          <w:color w:val="3D3D3D"/>
          <w:sz w:val="27"/>
          <w:szCs w:val="27"/>
        </w:rPr>
        <w:t>— диаметры иглы (наружный) и провода. Обычно для прошивки применяются иглы для медицинских шприцев «Рекорд». Рабочую часть иглы затачи</w:t>
      </w:r>
      <w:r>
        <w:rPr>
          <w:rFonts w:ascii="Arial" w:hAnsi="Arial" w:cs="Arial"/>
          <w:color w:val="3D3D3D"/>
          <w:sz w:val="27"/>
          <w:szCs w:val="27"/>
        </w:rPr>
        <w:softHyphen/>
        <w:t>вают под определенным профилем и полируют (рис. 1.37).</w:t>
      </w:r>
    </w:p>
    <w:p w:rsidR="008C3640" w:rsidRDefault="008C3640" w:rsidP="008C3640">
      <w:pPr>
        <w:pStyle w:val="a3"/>
        <w:spacing w:before="157" w:beforeAutospacing="0" w:after="157" w:afterAutospacing="0" w:line="396" w:lineRule="atLeast"/>
        <w:ind w:left="157" w:right="157"/>
        <w:rPr>
          <w:rFonts w:ascii="Arial" w:hAnsi="Arial" w:cs="Arial"/>
          <w:color w:val="3D3D3D"/>
          <w:sz w:val="27"/>
          <w:szCs w:val="27"/>
        </w:rPr>
      </w:pPr>
      <w:r>
        <w:rPr>
          <w:rFonts w:ascii="Arial" w:hAnsi="Arial" w:cs="Arial"/>
          <w:color w:val="3D3D3D"/>
          <w:sz w:val="27"/>
          <w:szCs w:val="27"/>
        </w:rPr>
        <w:t xml:space="preserve">После </w:t>
      </w:r>
      <w:proofErr w:type="gramStart"/>
      <w:r>
        <w:rPr>
          <w:rFonts w:ascii="Arial" w:hAnsi="Arial" w:cs="Arial"/>
          <w:color w:val="3D3D3D"/>
          <w:sz w:val="27"/>
          <w:szCs w:val="27"/>
        </w:rPr>
        <w:t>прошивки</w:t>
      </w:r>
      <w:proofErr w:type="gramEnd"/>
      <w:r>
        <w:rPr>
          <w:rFonts w:ascii="Arial" w:hAnsi="Arial" w:cs="Arial"/>
          <w:color w:val="3D3D3D"/>
          <w:sz w:val="27"/>
          <w:szCs w:val="27"/>
        </w:rPr>
        <w:t xml:space="preserve"> разведенные проволочные электрические связи прижимают к плате, снимают эластичную прокладку с петель, сформированных иглой из тонкого провода, </w:t>
      </w:r>
      <w:proofErr w:type="spellStart"/>
      <w:r>
        <w:rPr>
          <w:rFonts w:ascii="Arial" w:hAnsi="Arial" w:cs="Arial"/>
          <w:color w:val="3D3D3D"/>
          <w:sz w:val="27"/>
          <w:szCs w:val="27"/>
        </w:rPr>
        <w:t>облуживают</w:t>
      </w:r>
      <w:proofErr w:type="spellEnd"/>
      <w:r>
        <w:rPr>
          <w:rFonts w:ascii="Arial" w:hAnsi="Arial" w:cs="Arial"/>
          <w:color w:val="3D3D3D"/>
          <w:sz w:val="27"/>
          <w:szCs w:val="27"/>
        </w:rPr>
        <w:t xml:space="preserve"> петли и припаивают их к плате. В результате получают плату с </w:t>
      </w:r>
      <w:proofErr w:type="spellStart"/>
      <w:r>
        <w:rPr>
          <w:rFonts w:ascii="Arial" w:hAnsi="Arial" w:cs="Arial"/>
          <w:color w:val="3D3D3D"/>
          <w:sz w:val="27"/>
          <w:szCs w:val="27"/>
        </w:rPr>
        <w:t>тонкопро</w:t>
      </w:r>
      <w:r>
        <w:rPr>
          <w:rFonts w:ascii="Arial" w:hAnsi="Arial" w:cs="Arial"/>
          <w:color w:val="3D3D3D"/>
          <w:sz w:val="27"/>
          <w:szCs w:val="27"/>
        </w:rPr>
        <w:softHyphen/>
        <w:t>водным</w:t>
      </w:r>
      <w:proofErr w:type="spellEnd"/>
      <w:r>
        <w:rPr>
          <w:rFonts w:ascii="Arial" w:hAnsi="Arial" w:cs="Arial"/>
          <w:color w:val="3D3D3D"/>
          <w:sz w:val="27"/>
          <w:szCs w:val="27"/>
        </w:rPr>
        <w:t xml:space="preserve"> монтажом. После установки </w:t>
      </w:r>
      <w:proofErr w:type="gramStart"/>
      <w:r>
        <w:rPr>
          <w:rFonts w:ascii="Arial" w:hAnsi="Arial" w:cs="Arial"/>
          <w:color w:val="3D3D3D"/>
          <w:sz w:val="27"/>
          <w:szCs w:val="27"/>
        </w:rPr>
        <w:t>навесных</w:t>
      </w:r>
      <w:proofErr w:type="gramEnd"/>
      <w:r>
        <w:rPr>
          <w:rFonts w:ascii="Arial" w:hAnsi="Arial" w:cs="Arial"/>
          <w:color w:val="3D3D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D3D3D"/>
          <w:sz w:val="27"/>
          <w:szCs w:val="27"/>
        </w:rPr>
        <w:t>электрорадиоэле</w:t>
      </w:r>
      <w:r>
        <w:rPr>
          <w:rFonts w:ascii="Arial" w:hAnsi="Arial" w:cs="Arial"/>
          <w:color w:val="3D3D3D"/>
          <w:sz w:val="27"/>
          <w:szCs w:val="27"/>
        </w:rPr>
        <w:softHyphen/>
        <w:t>ментов</w:t>
      </w:r>
      <w:proofErr w:type="spellEnd"/>
      <w:r>
        <w:rPr>
          <w:rFonts w:ascii="Arial" w:hAnsi="Arial" w:cs="Arial"/>
          <w:color w:val="3D3D3D"/>
          <w:sz w:val="27"/>
          <w:szCs w:val="27"/>
        </w:rPr>
        <w:t xml:space="preserve"> проводится контроль платы, а затем на нее наносится за</w:t>
      </w:r>
      <w:r>
        <w:rPr>
          <w:rFonts w:ascii="Arial" w:hAnsi="Arial" w:cs="Arial"/>
          <w:color w:val="3D3D3D"/>
          <w:sz w:val="27"/>
          <w:szCs w:val="27"/>
        </w:rPr>
        <w:softHyphen/>
        <w:t>щитный изоляционный лак УР-231 или Э-4100.</w:t>
      </w:r>
    </w:p>
    <w:p w:rsidR="008C3640" w:rsidRDefault="008C3640"/>
    <w:sectPr w:rsidR="008C3640" w:rsidSect="0064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3640"/>
    <w:rsid w:val="00643633"/>
    <w:rsid w:val="007147C8"/>
    <w:rsid w:val="008C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33"/>
  </w:style>
  <w:style w:type="paragraph" w:styleId="1">
    <w:name w:val="heading 1"/>
    <w:basedOn w:val="a"/>
    <w:link w:val="10"/>
    <w:uiPriority w:val="9"/>
    <w:qFormat/>
    <w:rsid w:val="008C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2022-11-15T11:55:00Z</dcterms:created>
  <dcterms:modified xsi:type="dcterms:W3CDTF">2022-11-15T12:06:00Z</dcterms:modified>
</cp:coreProperties>
</file>